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3DD2D4">
      <w:pPr>
        <w:tabs>
          <w:tab w:val="left" w:pos="6150"/>
        </w:tabs>
        <w:ind w:firstLine="6720" w:firstLineChars="2400"/>
        <w:rPr>
          <w:rFonts w:hint="default" w:ascii="楷体_GB2312" w:eastAsia="楷体_GB2312"/>
          <w:sz w:val="28"/>
          <w:szCs w:val="28"/>
          <w:lang w:val="en-US" w:eastAsia="zh-CN"/>
        </w:rPr>
      </w:pPr>
      <w:r>
        <w:rPr>
          <w:rFonts w:hint="eastAsia" w:ascii="楷体_GB2312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065</w:t>
      </w:r>
    </w:p>
    <w:p w14:paraId="4DFF4419">
      <w:pPr>
        <w:tabs>
          <w:tab w:val="left" w:pos="6150"/>
        </w:tabs>
        <w:spacing w:line="600" w:lineRule="exact"/>
        <w:rPr>
          <w:rFonts w:ascii="黑体" w:eastAsia="黑体"/>
          <w:position w:val="-20"/>
          <w:sz w:val="84"/>
          <w:szCs w:val="84"/>
        </w:rPr>
      </w:pPr>
    </w:p>
    <w:p w14:paraId="70B14831">
      <w:pPr>
        <w:tabs>
          <w:tab w:val="left" w:pos="6150"/>
        </w:tabs>
        <w:spacing w:line="600" w:lineRule="exact"/>
        <w:rPr>
          <w:rFonts w:ascii="黑体" w:eastAsia="黑体"/>
          <w:position w:val="-20"/>
          <w:sz w:val="84"/>
          <w:szCs w:val="84"/>
        </w:rPr>
      </w:pPr>
    </w:p>
    <w:p w14:paraId="434631F6">
      <w:pPr>
        <w:keepNext w:val="0"/>
        <w:keepLines w:val="0"/>
        <w:pageBreakBefore w:val="0"/>
        <w:widowControl w:val="0"/>
        <w:tabs>
          <w:tab w:val="left" w:pos="615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0" w:rightChars="0"/>
        <w:jc w:val="center"/>
        <w:textAlignment w:val="auto"/>
        <w:outlineLvl w:val="9"/>
        <w:rPr>
          <w:rFonts w:ascii="黑体" w:eastAsia="黑体"/>
          <w:position w:val="-20"/>
          <w:sz w:val="96"/>
          <w:szCs w:val="96"/>
        </w:rPr>
      </w:pPr>
      <w:r>
        <w:rPr>
          <w:rFonts w:hint="eastAsia" w:ascii="黑体" w:eastAsia="黑体"/>
          <w:position w:val="-20"/>
          <w:sz w:val="96"/>
          <w:szCs w:val="96"/>
        </w:rPr>
        <w:t>检 验 报 告</w:t>
      </w:r>
    </w:p>
    <w:p w14:paraId="1678737D">
      <w:pPr>
        <w:tabs>
          <w:tab w:val="left" w:pos="6150"/>
        </w:tabs>
        <w:ind w:firstLine="3360" w:firstLineChars="350"/>
        <w:rPr>
          <w:rFonts w:ascii="宋体" w:hAnsi="宋体"/>
          <w:sz w:val="96"/>
          <w:szCs w:val="96"/>
        </w:rPr>
      </w:pPr>
    </w:p>
    <w:p w14:paraId="65773576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71F4851A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66262C04">
      <w:pPr>
        <w:tabs>
          <w:tab w:val="left" w:pos="6150"/>
        </w:tabs>
        <w:ind w:firstLine="1120" w:firstLineChars="350"/>
        <w:rPr>
          <w:rFonts w:ascii="宋体" w:hAnsi="宋体"/>
          <w:sz w:val="32"/>
          <w:szCs w:val="32"/>
        </w:rPr>
      </w:pPr>
    </w:p>
    <w:p w14:paraId="66BF3600">
      <w:pPr>
        <w:tabs>
          <w:tab w:val="left" w:pos="6150"/>
        </w:tabs>
        <w:ind w:firstLine="2080" w:firstLineChars="65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样品名称：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仿宋_GB2312" w:hAnsi="宋体" w:eastAsia="仿宋_GB2312"/>
          <w:spacing w:val="42"/>
          <w:sz w:val="32"/>
          <w:szCs w:val="32"/>
          <w:u w:val="single"/>
        </w:rPr>
        <w:t xml:space="preserve">生 活 饮 用 水 </w:t>
      </w:r>
      <w:r>
        <w:rPr>
          <w:rFonts w:hint="eastAsia" w:ascii="仿宋_GB2312" w:hAnsi="宋体" w:eastAsia="仿宋_GB2312"/>
          <w:sz w:val="24"/>
          <w:szCs w:val="24"/>
          <w:u w:val="single"/>
        </w:rPr>
        <w:t xml:space="preserve"> </w:t>
      </w:r>
    </w:p>
    <w:p w14:paraId="791F0B99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78FA055E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委托单位：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</w:rPr>
        <w:t>汾阳市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  <w:lang w:eastAsia="zh-CN"/>
        </w:rPr>
        <w:t>卫生健康局</w:t>
      </w:r>
      <w:r>
        <w:rPr>
          <w:rFonts w:hint="eastAsia" w:ascii="仿宋_GB2312" w:hAnsi="宋体" w:eastAsia="仿宋_GB2312"/>
          <w:spacing w:val="2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pacing w:val="0"/>
          <w:sz w:val="22"/>
          <w:szCs w:val="2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2"/>
          <w:szCs w:val="2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 xml:space="preserve">    </w:t>
      </w:r>
    </w:p>
    <w:p w14:paraId="47D3AA60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02616614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检验类别：</w:t>
      </w:r>
      <w:r>
        <w:rPr>
          <w:rFonts w:hint="eastAsia" w:ascii="宋体" w:hAnsi="宋体"/>
          <w:sz w:val="32"/>
          <w:szCs w:val="32"/>
          <w:u w:val="single"/>
        </w:rPr>
        <w:t xml:space="preserve">    </w:t>
      </w:r>
      <w:r>
        <w:rPr>
          <w:rFonts w:hint="eastAsia" w:ascii="仿宋_GB2312" w:hAnsi="宋体" w:eastAsia="仿宋_GB2312"/>
          <w:spacing w:val="80"/>
          <w:sz w:val="32"/>
          <w:szCs w:val="32"/>
          <w:u w:val="single"/>
        </w:rPr>
        <w:t>委 托 检 验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</w:p>
    <w:p w14:paraId="06C657CE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</w:p>
    <w:p w14:paraId="126BDEE9">
      <w:pPr>
        <w:tabs>
          <w:tab w:val="left" w:pos="6150"/>
        </w:tabs>
        <w:ind w:firstLine="2080" w:firstLineChars="650"/>
        <w:rPr>
          <w:rFonts w:ascii="仿宋_GB2312" w:hAnsi="宋体" w:eastAsia="仿宋_GB2312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单位名称：</w:t>
      </w:r>
      <w:r>
        <w:rPr>
          <w:rFonts w:hint="eastAsia" w:ascii="宋体" w:hAnsi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  <w:u w:val="single"/>
        </w:rPr>
        <w:t>汾阳市疾病预防控制中心</w:t>
      </w:r>
      <w:r>
        <w:rPr>
          <w:rFonts w:hint="eastAsia" w:ascii="仿宋_GB2312" w:hAnsi="宋体" w:eastAsia="仿宋_GB2312"/>
          <w:sz w:val="32"/>
          <w:szCs w:val="32"/>
          <w:u w:val="single"/>
          <w:lang w:val="en-US" w:eastAsia="zh-CN"/>
        </w:rPr>
        <w:t xml:space="preserve"> </w:t>
      </w:r>
    </w:p>
    <w:p w14:paraId="1B58D892">
      <w:pPr>
        <w:tabs>
          <w:tab w:val="left" w:pos="6150"/>
        </w:tabs>
        <w:ind w:firstLine="1280" w:firstLineChars="400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 xml:space="preserve"> </w:t>
      </w:r>
      <w:bookmarkStart w:id="0" w:name="_GoBack"/>
      <w:bookmarkEnd w:id="0"/>
    </w:p>
    <w:p w14:paraId="08152415">
      <w:pPr>
        <w:tabs>
          <w:tab w:val="left" w:pos="6150"/>
        </w:tabs>
        <w:ind w:firstLine="2080" w:firstLineChars="650"/>
        <w:rPr>
          <w:rFonts w:ascii="宋体" w:hAnsi="宋体"/>
          <w:sz w:val="32"/>
          <w:szCs w:val="32"/>
          <w:u w:val="single"/>
        </w:rPr>
      </w:pPr>
      <w:r>
        <w:rPr>
          <w:rFonts w:hint="eastAsia" w:ascii="宋体" w:hAnsi="宋体"/>
          <w:sz w:val="32"/>
          <w:szCs w:val="32"/>
        </w:rPr>
        <w:t>报告日期：</w:t>
      </w:r>
      <w:r>
        <w:rPr>
          <w:rFonts w:hint="eastAsia" w:ascii="宋体" w:hAnsi="宋体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日 </w:t>
      </w:r>
      <w:r>
        <w:rPr>
          <w:rFonts w:hint="eastAsia" w:ascii="宋体" w:hAnsi="宋体"/>
          <w:sz w:val="24"/>
          <w:szCs w:val="24"/>
          <w:highlight w:val="none"/>
          <w:u w:val="single"/>
        </w:rPr>
        <w:t xml:space="preserve"> </w:t>
      </w:r>
      <w:r>
        <w:rPr>
          <w:rFonts w:hint="eastAsia" w:ascii="宋体" w:hAnsi="宋体"/>
          <w:sz w:val="24"/>
          <w:szCs w:val="24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/>
          <w:sz w:val="22"/>
          <w:u w:val="single"/>
        </w:rPr>
        <w:t xml:space="preserve"> </w:t>
      </w:r>
    </w:p>
    <w:p w14:paraId="4673428F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1E6FB145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5A26119B">
      <w:pPr>
        <w:tabs>
          <w:tab w:val="left" w:pos="6150"/>
        </w:tabs>
        <w:ind w:firstLine="1760" w:firstLineChars="550"/>
        <w:rPr>
          <w:rFonts w:ascii="宋体" w:hAnsi="宋体"/>
          <w:sz w:val="32"/>
          <w:szCs w:val="32"/>
          <w:u w:val="single"/>
        </w:rPr>
      </w:pPr>
    </w:p>
    <w:p w14:paraId="2EB8D409">
      <w:pPr>
        <w:spacing w:line="800" w:lineRule="exact"/>
        <w:jc w:val="both"/>
        <w:rPr>
          <w:rFonts w:ascii="楷体_GB2312" w:hAnsi="华文中宋" w:eastAsia="楷体_GB2312"/>
          <w:b/>
          <w:sz w:val="58"/>
        </w:rPr>
      </w:pPr>
    </w:p>
    <w:p w14:paraId="7064A9CE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jc w:val="center"/>
        <w:rPr>
          <w:rFonts w:hint="eastAsia" w:ascii="楷体_GB2312" w:hAnsi="华文中宋" w:eastAsia="楷体_GB2312"/>
          <w:b/>
          <w:sz w:val="58"/>
          <w:lang w:eastAsia="zh-CN"/>
        </w:rPr>
      </w:pPr>
      <w:r>
        <w:rPr>
          <w:rFonts w:hint="eastAsia" w:ascii="楷体_GB2312" w:hAnsi="华文中宋" w:eastAsia="楷体_GB2312"/>
          <w:b/>
          <w:sz w:val="58"/>
          <w:lang w:eastAsia="zh-CN"/>
        </w:rPr>
        <w:t>声</w:t>
      </w:r>
      <w:r>
        <w:rPr>
          <w:rFonts w:hint="eastAsia" w:ascii="楷体_GB2312" w:hAnsi="华文中宋" w:eastAsia="楷体_GB2312"/>
          <w:b/>
          <w:sz w:val="58"/>
          <w:lang w:val="en-US" w:eastAsia="zh-CN"/>
        </w:rPr>
        <w:t xml:space="preserve">  </w:t>
      </w:r>
      <w:r>
        <w:rPr>
          <w:rFonts w:hint="eastAsia" w:ascii="楷体_GB2312" w:hAnsi="华文中宋" w:eastAsia="楷体_GB2312"/>
          <w:b/>
          <w:sz w:val="58"/>
          <w:lang w:eastAsia="zh-CN"/>
        </w:rPr>
        <w:t>明</w:t>
      </w:r>
    </w:p>
    <w:p w14:paraId="09644432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jc w:val="center"/>
        <w:rPr>
          <w:rFonts w:hint="eastAsia" w:ascii="楷体_GB2312" w:hAnsi="华文中宋" w:eastAsia="楷体_GB2312"/>
          <w:b/>
          <w:sz w:val="58"/>
          <w:lang w:eastAsia="zh-CN"/>
        </w:rPr>
      </w:pPr>
    </w:p>
    <w:p w14:paraId="23348219">
      <w:pPr>
        <w:numPr>
          <w:ilvl w:val="0"/>
          <w:numId w:val="0"/>
        </w:numPr>
        <w:tabs>
          <w:tab w:val="left" w:pos="525"/>
        </w:tabs>
        <w:spacing w:line="600" w:lineRule="exact"/>
        <w:ind w:leftChars="0"/>
        <w:rPr>
          <w:rFonts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1、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本</w:t>
      </w:r>
      <w:r>
        <w:rPr>
          <w:rFonts w:hint="eastAsia" w:ascii="仿宋_GB2312" w:hAnsi="华文中宋" w:eastAsia="仿宋_GB2312"/>
          <w:sz w:val="30"/>
          <w:szCs w:val="30"/>
        </w:rPr>
        <w:t>报告未加盖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本机构资质认定标志（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CMA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章）、检验检测</w:t>
      </w:r>
      <w:r>
        <w:rPr>
          <w:rFonts w:hint="eastAsia" w:ascii="仿宋_GB2312" w:hAnsi="华文中宋" w:eastAsia="仿宋_GB2312"/>
          <w:sz w:val="30"/>
          <w:szCs w:val="30"/>
        </w:rPr>
        <w:t>专用章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及骑缝章</w:t>
      </w:r>
      <w:r>
        <w:rPr>
          <w:rFonts w:hint="eastAsia" w:ascii="仿宋_GB2312" w:hAnsi="华文中宋" w:eastAsia="仿宋_GB2312"/>
          <w:sz w:val="30"/>
          <w:szCs w:val="30"/>
        </w:rPr>
        <w:t>无效。</w:t>
      </w:r>
    </w:p>
    <w:p w14:paraId="601E8D36">
      <w:pPr>
        <w:numPr>
          <w:ilvl w:val="0"/>
          <w:numId w:val="0"/>
        </w:numPr>
        <w:spacing w:line="600" w:lineRule="exact"/>
        <w:ind w:leftChars="0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2、</w:t>
      </w:r>
      <w:r>
        <w:rPr>
          <w:rFonts w:hint="eastAsia" w:ascii="仿宋_GB2312" w:hAnsi="华文中宋" w:eastAsia="仿宋_GB2312"/>
          <w:sz w:val="30"/>
          <w:szCs w:val="30"/>
        </w:rPr>
        <w:t>未经本机构批准，不得复制（全文复制除外）本报告。</w:t>
      </w:r>
    </w:p>
    <w:p w14:paraId="6CB4C046">
      <w:pPr>
        <w:spacing w:line="600" w:lineRule="exact"/>
        <w:ind w:left="640" w:hanging="600" w:hangingChars="200"/>
        <w:rPr>
          <w:rFonts w:hint="eastAsia" w:ascii="仿宋_GB2312" w:hAnsi="华文中宋" w:eastAsia="仿宋_GB2312"/>
          <w:sz w:val="30"/>
          <w:szCs w:val="30"/>
          <w:lang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3、本</w:t>
      </w:r>
      <w:r>
        <w:rPr>
          <w:rFonts w:hint="eastAsia" w:ascii="仿宋_GB2312" w:hAnsi="华文中宋" w:eastAsia="仿宋_GB2312"/>
          <w:sz w:val="30"/>
          <w:szCs w:val="30"/>
        </w:rPr>
        <w:t>报告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一式两份，一份交委托（送检）单位，一份由本中心存档。</w:t>
      </w:r>
    </w:p>
    <w:p w14:paraId="75484233">
      <w:pPr>
        <w:spacing w:line="600" w:lineRule="exact"/>
        <w:rPr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4、本报告不得涂改、伪造、增删；未经批准人签字无效。</w:t>
      </w:r>
    </w:p>
    <w:p w14:paraId="2166C3B1">
      <w:pPr>
        <w:spacing w:line="600" w:lineRule="exact"/>
        <w:ind w:left="419" w:hanging="393" w:hangingChars="131"/>
        <w:rPr>
          <w:rFonts w:hint="eastAsia" w:ascii="仿宋_GB2312" w:hAnsi="华文中宋" w:eastAsia="仿宋_GB2312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5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eastAsia="zh-CN"/>
        </w:rPr>
        <w:t>委托方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对本报告若有异议，应于收到报告之日起七日内向本机构提出，逾期不予受理（微生物指标不复检）。</w:t>
      </w:r>
    </w:p>
    <w:p w14:paraId="7C157B8B">
      <w:pPr>
        <w:spacing w:line="600" w:lineRule="exact"/>
        <w:ind w:left="480" w:hanging="450" w:hangingChars="150"/>
        <w:rPr>
          <w:rFonts w:eastAsia="仿宋_GB2312"/>
          <w:sz w:val="30"/>
          <w:szCs w:val="30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委托（送样）检验时，检验结果仅对委托样品负责。</w:t>
      </w:r>
    </w:p>
    <w:p w14:paraId="75D52ADB">
      <w:pPr>
        <w:spacing w:line="600" w:lineRule="exact"/>
        <w:ind w:left="419" w:hanging="393" w:hangingChars="131"/>
        <w:rPr>
          <w:rFonts w:hint="eastAsia" w:ascii="仿宋_GB2312" w:hAnsi="华文中宋" w:eastAsia="仿宋_GB2312"/>
          <w:sz w:val="30"/>
          <w:szCs w:val="30"/>
          <w:lang w:val="en-US" w:eastAsia="zh-CN"/>
        </w:rPr>
      </w:pP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7</w:t>
      </w:r>
      <w:r>
        <w:rPr>
          <w:rFonts w:hint="eastAsia" w:ascii="仿宋_GB2312" w:hAnsi="华文中宋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需要退还的样品及其包装物，可在收到报告之日起七日内领取。逾期不领者，视为弃样处理。</w:t>
      </w:r>
    </w:p>
    <w:p w14:paraId="68CCCD94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8</w:t>
      </w:r>
      <w:r>
        <w:rPr>
          <w:rFonts w:hint="eastAsia" w:ascii="仿宋_GB2312" w:eastAsia="仿宋_GB2312"/>
          <w:sz w:val="30"/>
          <w:szCs w:val="30"/>
        </w:rPr>
        <w:t>、</w:t>
      </w:r>
      <w:r>
        <w:rPr>
          <w:rFonts w:hint="eastAsia" w:ascii="仿宋_GB2312" w:hAnsi="华文中宋" w:eastAsia="仿宋_GB2312"/>
          <w:sz w:val="30"/>
          <w:szCs w:val="30"/>
          <w:lang w:val="en-US" w:eastAsia="zh-CN"/>
        </w:rPr>
        <w:t>本报告未经本机构许可，不得用于产品标签、广告、商业宣传及评优等。</w:t>
      </w:r>
    </w:p>
    <w:p w14:paraId="5CEB1BC0">
      <w:pPr>
        <w:ind w:firstLine="3680" w:firstLineChars="1150"/>
        <w:rPr>
          <w:rFonts w:ascii="仿宋_GB2312" w:hAnsi="宋体" w:eastAsia="仿宋_GB2312"/>
          <w:sz w:val="32"/>
          <w:szCs w:val="32"/>
        </w:rPr>
      </w:pPr>
    </w:p>
    <w:p w14:paraId="7CAF8D22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4557DD0E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26F58816">
      <w:pPr>
        <w:ind w:firstLine="4480" w:firstLineChars="1400"/>
        <w:rPr>
          <w:rFonts w:hint="eastAsia" w:ascii="仿宋_GB2312" w:hAnsi="宋体" w:eastAsia="仿宋_GB2312"/>
          <w:sz w:val="32"/>
          <w:szCs w:val="32"/>
        </w:rPr>
      </w:pPr>
    </w:p>
    <w:p w14:paraId="60D110D1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单位地址：汾阳市小南关31号。</w:t>
      </w:r>
    </w:p>
    <w:p w14:paraId="35FCFF94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邮政编码：032200</w:t>
      </w:r>
    </w:p>
    <w:p w14:paraId="4C607A03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联系电话：0358-7332360</w:t>
      </w:r>
    </w:p>
    <w:p w14:paraId="3EAFB6BE">
      <w:pPr>
        <w:ind w:firstLine="4480" w:firstLineChars="14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传    真：0358-7332360</w:t>
      </w:r>
    </w:p>
    <w:p w14:paraId="298418F7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28653946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6867ED49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77AD4F97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316241A2">
      <w:pPr>
        <w:jc w:val="center"/>
        <w:rPr>
          <w:rFonts w:ascii="黑体" w:hAnsi="宋体" w:eastAsia="黑体"/>
          <w:spacing w:val="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 验 结 果 报 告</w:t>
      </w:r>
    </w:p>
    <w:p w14:paraId="5561504C">
      <w:pPr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065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     </w:t>
      </w:r>
      <w:r>
        <w:rPr>
          <w:rFonts w:hint="eastAsia" w:ascii="楷体_GB2312" w:hAnsi="宋体" w:eastAsia="楷体_GB2312"/>
          <w:sz w:val="28"/>
          <w:szCs w:val="28"/>
        </w:rPr>
        <w:t>第1页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3"/>
        <w:tblW w:w="9498" w:type="dxa"/>
        <w:tblInd w:w="7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2221"/>
        <w:gridCol w:w="810"/>
        <w:gridCol w:w="321"/>
        <w:gridCol w:w="954"/>
        <w:gridCol w:w="227"/>
        <w:gridCol w:w="463"/>
        <w:gridCol w:w="673"/>
        <w:gridCol w:w="1985"/>
      </w:tblGrid>
      <w:tr w14:paraId="7AD40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C01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样品名称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51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生 活 饮 用 水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DB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采样地点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578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  <w:t>芳芳超市</w:t>
            </w:r>
          </w:p>
        </w:tc>
      </w:tr>
      <w:tr w14:paraId="6F4DC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B1E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受检单位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995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汾阳市城市自来水有限公司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A3E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检验类别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0B64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480" w:firstLineChars="200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委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托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检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验</w:t>
            </w:r>
          </w:p>
        </w:tc>
      </w:tr>
      <w:tr w14:paraId="44022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489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委托单位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C8E3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汾阳市卫生健康局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8565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采样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日期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43B9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27C82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B46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样品数量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7106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1 1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 xml:space="preserve">2  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200mL*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 xml:space="preserve">3 </w:t>
            </w:r>
            <w:r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500mL*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1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392C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样品描述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021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2"/>
                <w:sz w:val="28"/>
                <w:szCs w:val="28"/>
                <w:lang w:val="en-US" w:eastAsia="zh-CN" w:bidi="ar-SA"/>
              </w:rPr>
              <w:t>聚乙烯瓶、玻璃瓶、无菌袋装无色液体</w:t>
            </w:r>
          </w:p>
        </w:tc>
      </w:tr>
      <w:tr w14:paraId="0482D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83E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收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样日期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00E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2026年7月13日</w:t>
            </w:r>
          </w:p>
        </w:tc>
        <w:tc>
          <w:tcPr>
            <w:tcW w:w="95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3B6B44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auto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分析日期</w:t>
            </w: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B5B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起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65C1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490BC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44D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送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（采）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样人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899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武斌、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张海伟、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梁爱瑜</w:t>
            </w:r>
          </w:p>
        </w:tc>
        <w:tc>
          <w:tcPr>
            <w:tcW w:w="9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5C4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</w:p>
        </w:tc>
        <w:tc>
          <w:tcPr>
            <w:tcW w:w="69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C84A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止</w:t>
            </w:r>
          </w:p>
        </w:tc>
        <w:tc>
          <w:tcPr>
            <w:tcW w:w="265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4069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highlight w:val="none"/>
                <w:lang w:val="en-US" w:eastAsia="zh-CN"/>
              </w:rPr>
              <w:t>16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</w:rPr>
              <w:t>日</w:t>
            </w:r>
          </w:p>
        </w:tc>
      </w:tr>
      <w:tr w14:paraId="706ED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BD1F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522" w:leftChars="77" w:right="0" w:hanging="360" w:hangingChars="100"/>
              <w:textAlignment w:val="auto"/>
              <w:rPr>
                <w:rFonts w:hint="default" w:ascii="楷体_GB2312" w:hAnsi="宋体" w:eastAsia="楷体_GB2312"/>
                <w:spacing w:val="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  <w:t>检验项目</w:t>
            </w:r>
          </w:p>
          <w:p w14:paraId="0162C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503" w:leftChars="154" w:right="0" w:hanging="180" w:hangingChars="50"/>
              <w:textAlignment w:val="auto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  <w:t>及</w:t>
            </w:r>
            <w:r>
              <w:rPr>
                <w:rFonts w:hint="eastAsia" w:ascii="楷体_GB2312" w:hAnsi="宋体" w:eastAsia="楷体_GB2312"/>
                <w:spacing w:val="20"/>
                <w:sz w:val="32"/>
                <w:szCs w:val="32"/>
                <w:lang w:eastAsia="zh-CN"/>
              </w:rPr>
              <w:t>方法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42B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检验项目：色度等共36项；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检验方法：《生活饮用水标准检验方法》（GB/T5750-2023）。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具体见附页。</w:t>
            </w:r>
          </w:p>
        </w:tc>
      </w:tr>
      <w:tr w14:paraId="0647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7FB2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eastAsia" w:ascii="楷体_GB2312" w:hAnsi="宋体" w:eastAsia="楷体_GB2312"/>
                <w:spacing w:val="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1"/>
                <w:w w:val="83"/>
                <w:kern w:val="0"/>
                <w:sz w:val="32"/>
                <w:szCs w:val="32"/>
                <w:fitText w:val="1612" w:id="560215436"/>
              </w:rPr>
              <w:t>判定依据标</w:t>
            </w:r>
            <w:r>
              <w:rPr>
                <w:rFonts w:hint="eastAsia" w:ascii="楷体_GB2312" w:hAnsi="宋体" w:eastAsia="楷体_GB2312"/>
                <w:spacing w:val="6"/>
                <w:w w:val="83"/>
                <w:kern w:val="0"/>
                <w:sz w:val="32"/>
                <w:szCs w:val="32"/>
                <w:fitText w:val="1612" w:id="560215436"/>
              </w:rPr>
              <w:t>准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6888">
            <w:pPr>
              <w:keepNext w:val="0"/>
              <w:keepLines w:val="0"/>
              <w:suppressLineNumbers w:val="0"/>
              <w:spacing w:before="0" w:beforeAutospacing="0" w:after="0" w:afterAutospacing="0" w:line="40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spacing w:val="-2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8"/>
                <w:szCs w:val="24"/>
                <w:lang w:val="en-US" w:eastAsia="zh-CN"/>
              </w:rPr>
              <w:t>《生活饮用水卫生标准》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GB5749-2022。</w:t>
            </w:r>
          </w:p>
        </w:tc>
      </w:tr>
      <w:tr w14:paraId="612E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AE2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hanging="140" w:hangingChars="50"/>
              <w:jc w:val="center"/>
              <w:textAlignment w:val="auto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主要仪器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型号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及编号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123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both"/>
              <w:textAlignment w:val="auto"/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见附页。</w:t>
            </w:r>
          </w:p>
        </w:tc>
      </w:tr>
      <w:tr w14:paraId="0F5EA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56B3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检验结论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FDD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default" w:ascii="仿宋_GB2312" w:hAnsi="仿宋_GB2312" w:eastAsia="仿宋_GB2312" w:cs="仿宋_GB2312"/>
                <w:spacing w:val="-2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kern w:val="0"/>
                <w:sz w:val="28"/>
                <w:szCs w:val="28"/>
                <w:highlight w:val="none"/>
                <w:lang w:val="en-US" w:eastAsia="zh-CN"/>
              </w:rPr>
              <w:t>依据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《生活饮用水标准检验方法》（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GB/T5750-2023）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对该委托样品进行检验，所检项目均符合《生活饮用水卫生标准》（GB5749-2022）限值要求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20"/>
                <w:kern w:val="0"/>
                <w:sz w:val="28"/>
                <w:szCs w:val="28"/>
                <w:highlight w:val="none"/>
                <w:lang w:val="en-US" w:eastAsia="zh-CN"/>
              </w:rPr>
              <w:t>。</w:t>
            </w:r>
          </w:p>
        </w:tc>
      </w:tr>
      <w:tr w14:paraId="1FA5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B87F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  <w:t>检验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环境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EE3F5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rPr>
                <w:rFonts w:hint="default" w:ascii="楷体_GB2312" w:hAnsi="宋体" w:eastAsia="楷体_GB2312" w:cs="Times New Roman"/>
                <w:spacing w:val="-2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温度: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>9-29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</w:rPr>
              <w:t>℃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    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湿度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</w:rPr>
              <w:t>: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highlight w:val="none"/>
                <w:lang w:val="en-US" w:eastAsia="zh-CN"/>
              </w:rPr>
              <w:t>35-60</w:t>
            </w:r>
            <w:r>
              <w:rPr>
                <w:rFonts w:hint="eastAsia" w:ascii="楷体_GB2312" w:hAnsi="宋体" w:eastAsia="楷体_GB2312" w:cs="宋体"/>
                <w:spacing w:val="-20"/>
                <w:sz w:val="32"/>
                <w:szCs w:val="32"/>
              </w:rPr>
              <w:t>％RH       大气压：常压</w:t>
            </w:r>
          </w:p>
        </w:tc>
      </w:tr>
      <w:tr w14:paraId="4624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32A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批 准 人</w:t>
            </w:r>
          </w:p>
        </w:tc>
        <w:tc>
          <w:tcPr>
            <w:tcW w:w="33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3B2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680" w:firstLineChars="60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日</w:t>
            </w:r>
          </w:p>
        </w:tc>
        <w:tc>
          <w:tcPr>
            <w:tcW w:w="118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E5A2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审核人</w:t>
            </w:r>
          </w:p>
        </w:tc>
        <w:tc>
          <w:tcPr>
            <w:tcW w:w="312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F2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40" w:firstLineChars="55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日</w:t>
            </w:r>
          </w:p>
        </w:tc>
      </w:tr>
      <w:tr w14:paraId="4F658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AEA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主 检 人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917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5740" w:firstLineChars="2050"/>
              <w:jc w:val="right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  年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 月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 xml:space="preserve">日 </w:t>
            </w:r>
          </w:p>
        </w:tc>
      </w:tr>
      <w:tr w14:paraId="59D9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622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80" w:firstLineChars="100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备   注</w:t>
            </w:r>
          </w:p>
        </w:tc>
        <w:tc>
          <w:tcPr>
            <w:tcW w:w="765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D0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57" w:firstLineChars="49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b/>
                <w:spacing w:val="-20"/>
                <w:sz w:val="36"/>
                <w:szCs w:val="32"/>
              </w:rPr>
              <w:t>/</w:t>
            </w:r>
          </w:p>
        </w:tc>
      </w:tr>
      <w:tr w14:paraId="0F2B6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7AF0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280" w:firstLineChars="100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录   入</w:t>
            </w:r>
          </w:p>
        </w:tc>
        <w:tc>
          <w:tcPr>
            <w:tcW w:w="22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5A5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楷体_GB2312" w:hAnsi="宋体" w:eastAsia="仿宋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3"/>
                <w:sz w:val="28"/>
                <w:szCs w:val="28"/>
                <w:lang w:val="en-US" w:eastAsia="zh-CN"/>
              </w:rPr>
              <w:t xml:space="preserve">李红霞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>张丽琴</w:t>
            </w:r>
          </w:p>
        </w:tc>
        <w:tc>
          <w:tcPr>
            <w:tcW w:w="8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8B99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校对</w:t>
            </w:r>
          </w:p>
        </w:tc>
        <w:tc>
          <w:tcPr>
            <w:tcW w:w="1275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B3822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rightChars="0"/>
              <w:jc w:val="center"/>
              <w:rPr>
                <w:rFonts w:hint="eastAsia" w:ascii="楷体_GB2312" w:hAnsi="宋体" w:eastAsia="楷体_GB2312"/>
                <w:spacing w:val="-2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eastAsia="zh-CN"/>
              </w:rPr>
              <w:t>武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20"/>
                <w:sz w:val="28"/>
                <w:szCs w:val="28"/>
                <w:lang w:eastAsia="zh-CN"/>
              </w:rPr>
              <w:t>斌</w:t>
            </w:r>
          </w:p>
        </w:tc>
        <w:tc>
          <w:tcPr>
            <w:tcW w:w="1363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9B100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楷体_GB2312"/>
                <w:spacing w:val="-20"/>
                <w:sz w:val="32"/>
                <w:szCs w:val="32"/>
              </w:rPr>
            </w:pPr>
            <w:r>
              <w:rPr>
                <w:rFonts w:hint="eastAsia" w:ascii="楷体_GB2312" w:hAnsi="宋体" w:eastAsia="楷体_GB2312"/>
                <w:spacing w:val="-20"/>
                <w:sz w:val="32"/>
                <w:szCs w:val="32"/>
              </w:rPr>
              <w:t>打印日期</w:t>
            </w: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56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楷体_GB2312" w:hAnsi="宋体" w:eastAsia="仿宋_GB2312"/>
                <w:spacing w:val="-20"/>
                <w:sz w:val="36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2026.7.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highlight w:val="none"/>
                <w:lang w:val="en-US" w:eastAsia="zh-CN"/>
              </w:rPr>
              <w:t>22</w:t>
            </w:r>
          </w:p>
        </w:tc>
      </w:tr>
    </w:tbl>
    <w:p w14:paraId="1BE2926C">
      <w:pPr>
        <w:jc w:val="center"/>
        <w:rPr>
          <w:rFonts w:hint="eastAsia" w:ascii="黑体" w:hAnsi="宋体" w:eastAsia="黑体"/>
          <w:spacing w:val="20"/>
          <w:sz w:val="32"/>
          <w:szCs w:val="32"/>
        </w:rPr>
      </w:pPr>
    </w:p>
    <w:p w14:paraId="257342F4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4B800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黑体" w:hAnsi="宋体" w:eastAsia="黑体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检验结果报告（续页）</w:t>
      </w:r>
    </w:p>
    <w:p w14:paraId="5083F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065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楷体_GB2312" w:hAnsi="宋体" w:eastAsia="楷体_GB2312"/>
          <w:sz w:val="28"/>
          <w:szCs w:val="28"/>
        </w:rPr>
        <w:t>第2页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2"/>
        <w:tblpPr w:leftFromText="180" w:rightFromText="180" w:vertAnchor="text" w:horzAnchor="page" w:tblpX="1283" w:tblpY="12"/>
        <w:tblOverlap w:val="never"/>
        <w:tblW w:w="94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5"/>
        <w:gridCol w:w="2865"/>
        <w:gridCol w:w="1095"/>
        <w:gridCol w:w="1770"/>
        <w:gridCol w:w="1650"/>
        <w:gridCol w:w="1310"/>
      </w:tblGrid>
      <w:tr w14:paraId="6599F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5A41C2C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9C13D0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检验项目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03D3C3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3EB3AC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限值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562BBE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检验结果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85A897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单项判定</w:t>
            </w:r>
          </w:p>
        </w:tc>
      </w:tr>
      <w:tr w14:paraId="07846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137BD15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1F2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色度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12AD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度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9AE8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AD6C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0F18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1D23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23D2E3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F782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浑浊度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37DC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NTU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8604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0DAA6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8DC7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7CD84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0E731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CA9E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肉眼可见物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63E63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A42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9A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2B3F3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E79B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EF1AB3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0D950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嗅和味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DD7C2A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1C95EE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无异臭、异味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E477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无异臭、异味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82A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B9D8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08E6C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CA7C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p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H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5F6B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/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42A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不小于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6.5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且不大于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D7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7.63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4B236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1742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24C0DD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733F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总硬度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(以CaCO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subscript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DF7C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02B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7F19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255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1CFA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A882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C1EED9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6D58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溶解性总固体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EE75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BB5B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B29C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342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FE1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7AB7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118CDD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33EE4C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硫酸盐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7DF29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F0ADE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42C5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43.9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E09449">
            <w:pPr>
              <w:keepNext w:val="0"/>
              <w:keepLines w:val="0"/>
              <w:suppressLineNumbers w:val="0"/>
              <w:tabs>
                <w:tab w:val="left" w:pos="50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1DF0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C59F04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01150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氯化物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6C56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6A117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250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42FB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13.0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7A5EC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6EF9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83C2B8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83277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氟化物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F1D90B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F5791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7523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0.32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481746">
            <w:pPr>
              <w:keepNext w:val="0"/>
              <w:keepLines w:val="0"/>
              <w:suppressLineNumbers w:val="0"/>
              <w:tabs>
                <w:tab w:val="left" w:pos="38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841A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4D3E10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1109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氰化物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89BBB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5D5C6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6A9F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42782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16B8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4AC3CEF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7376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硝酸盐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0CB61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F386D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C6BB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2.19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0FB5701">
            <w:pPr>
              <w:keepNext w:val="0"/>
              <w:keepLines w:val="0"/>
              <w:suppressLineNumbers w:val="0"/>
              <w:tabs>
                <w:tab w:val="left" w:pos="523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D175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8BE29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47386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N计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9C735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7B864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0.5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7466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＜0.02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2D8ADE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F22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F24B6A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1F5A7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铝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395501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91C69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0.2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B9C4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0.028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82FE5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7C42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ED24AB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87307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铁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B7202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834E25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0.3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F5F0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＜0.30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DDD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67D4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D897D8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16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24F12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锰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23263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7DD3B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D0DE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＜0.10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2077A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C003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348DBD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17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11D85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铜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579F8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9B821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524E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bottom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＜0.20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8F3B0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D32B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3EE66B0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18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A038C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锌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4175F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0471D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1.0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25D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＜0.05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09922E">
            <w:pPr>
              <w:keepNext w:val="0"/>
              <w:keepLines w:val="0"/>
              <w:suppressLineNumbers w:val="0"/>
              <w:tabs>
                <w:tab w:val="left" w:pos="418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280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269F1BB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19</w:t>
            </w:r>
          </w:p>
        </w:tc>
        <w:tc>
          <w:tcPr>
            <w:tcW w:w="2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030E3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砷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9B383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02A98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0.01</w:t>
            </w: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2F0BF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＜0.001</w:t>
            </w: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61C6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</w:tbl>
    <w:p w14:paraId="009568AA">
      <w:pPr>
        <w:jc w:val="center"/>
        <w:rPr>
          <w:rFonts w:ascii="黑体" w:hAnsi="宋体" w:eastAsia="黑体"/>
          <w:spacing w:val="20"/>
          <w:sz w:val="32"/>
          <w:szCs w:val="32"/>
        </w:rPr>
      </w:pPr>
      <w:r>
        <w:rPr>
          <w:rFonts w:hint="eastAsia" w:ascii="黑体" w:hAnsi="宋体" w:eastAsia="黑体"/>
          <w:spacing w:val="20"/>
          <w:sz w:val="32"/>
          <w:szCs w:val="32"/>
        </w:rPr>
        <w:t>汾阳市疾病预防控制中心</w:t>
      </w:r>
    </w:p>
    <w:p w14:paraId="3941EE25">
      <w:pPr>
        <w:jc w:val="center"/>
        <w:rPr>
          <w:rFonts w:ascii="黑体" w:hAnsi="华文中宋" w:eastAsia="黑体"/>
          <w:b/>
          <w:bCs/>
          <w:spacing w:val="60"/>
          <w:sz w:val="32"/>
          <w:szCs w:val="32"/>
        </w:rPr>
      </w:pPr>
      <w:r>
        <w:rPr>
          <w:rFonts w:hint="eastAsia" w:ascii="黑体" w:hAnsi="宋体" w:eastAsia="黑体"/>
          <w:sz w:val="32"/>
          <w:szCs w:val="32"/>
        </w:rPr>
        <w:t>检验结果报告（续页）</w:t>
      </w:r>
    </w:p>
    <w:p w14:paraId="17500F7D">
      <w:pPr>
        <w:spacing w:line="400" w:lineRule="exact"/>
        <w:rPr>
          <w:rFonts w:hint="eastAsia" w:ascii="楷体_GB2312" w:hAnsi="宋体" w:eastAsia="楷体_GB2312"/>
          <w:sz w:val="28"/>
          <w:szCs w:val="28"/>
          <w:lang w:eastAsia="zh-CN"/>
        </w:rPr>
      </w:pPr>
      <w:r>
        <w:rPr>
          <w:rFonts w:hint="eastAsia" w:ascii="楷体_GB2312" w:hAnsi="宋体" w:eastAsia="楷体_GB2312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</w:t>
      </w:r>
      <w:r>
        <w:rPr>
          <w:rFonts w:hint="eastAsia" w:ascii="楷体_GB2312" w:eastAsia="楷体_GB2312"/>
          <w:sz w:val="28"/>
          <w:szCs w:val="28"/>
        </w:rPr>
        <w:t>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065</w:t>
      </w:r>
      <w:r>
        <w:rPr>
          <w:rFonts w:hint="eastAsia" w:ascii="楷体_GB2312" w:hAnsi="宋体" w:eastAsia="楷体_GB2312"/>
          <w:sz w:val="32"/>
          <w:szCs w:val="32"/>
        </w:rPr>
        <w:t xml:space="preserve">                  </w:t>
      </w:r>
      <w:r>
        <w:rPr>
          <w:rFonts w:hint="eastAsia" w:ascii="楷体_GB2312" w:hAnsi="宋体" w:eastAsia="楷体_GB2312"/>
          <w:sz w:val="32"/>
          <w:szCs w:val="32"/>
          <w:lang w:val="en-US" w:eastAsia="zh-CN"/>
        </w:rPr>
        <w:t xml:space="preserve">        </w:t>
      </w:r>
      <w:r>
        <w:rPr>
          <w:rFonts w:hint="eastAsia" w:ascii="楷体_GB2312" w:hAnsi="宋体" w:eastAsia="楷体_GB2312"/>
          <w:sz w:val="28"/>
          <w:szCs w:val="28"/>
        </w:rPr>
        <w:t xml:space="preserve"> 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 xml:space="preserve">     </w:t>
      </w:r>
      <w:r>
        <w:rPr>
          <w:rFonts w:hint="eastAsia" w:ascii="楷体_GB2312" w:hAnsi="宋体" w:eastAsia="楷体_GB2312"/>
          <w:sz w:val="28"/>
          <w:szCs w:val="28"/>
        </w:rPr>
        <w:t>第3页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共</w:t>
      </w:r>
      <w:r>
        <w:rPr>
          <w:rFonts w:hint="eastAsia" w:ascii="楷体_GB2312" w:hAnsi="宋体" w:eastAsia="楷体_GB2312"/>
          <w:sz w:val="28"/>
          <w:szCs w:val="28"/>
          <w:lang w:val="en-US" w:eastAsia="zh-CN"/>
        </w:rPr>
        <w:t>6</w:t>
      </w:r>
      <w:r>
        <w:rPr>
          <w:rFonts w:hint="eastAsia" w:ascii="楷体_GB2312" w:hAnsi="宋体" w:eastAsia="楷体_GB2312"/>
          <w:sz w:val="28"/>
          <w:szCs w:val="28"/>
          <w:lang w:eastAsia="zh-CN"/>
        </w:rPr>
        <w:t>页</w:t>
      </w:r>
    </w:p>
    <w:tbl>
      <w:tblPr>
        <w:tblStyle w:val="2"/>
        <w:tblW w:w="9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7"/>
        <w:gridCol w:w="2970"/>
        <w:gridCol w:w="1335"/>
        <w:gridCol w:w="1725"/>
        <w:gridCol w:w="1470"/>
        <w:gridCol w:w="1289"/>
      </w:tblGrid>
      <w:tr w14:paraId="40F3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E666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B3200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检验项目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824C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D35D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限值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ECE2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检验结果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B3B8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单项判定</w:t>
            </w:r>
          </w:p>
        </w:tc>
      </w:tr>
      <w:tr w14:paraId="73780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57C6EB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277D8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汞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45B255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47864F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0.001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EE1F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0.00028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AF3CE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DD19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1F34BE4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21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4FD31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54FAAD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8CDDF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BED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＜0.0005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5BF1A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B34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0E9B0F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22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A2D35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铬（六价）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1F7B3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405FD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DD9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＜0.004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F9FF5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Calibri" w:hAnsi="Calibri" w:eastAsia="宋体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1845A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7E9046F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23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2E299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铅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2492EB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CB5D3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BC1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0.0015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42C6D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23191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6F4C343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24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03BC9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高锰酸盐指数（以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O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subscript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计）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685AD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427BE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DFC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0.56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C6C0B3">
            <w:pPr>
              <w:keepNext w:val="0"/>
              <w:keepLines w:val="0"/>
              <w:suppressLineNumbers w:val="0"/>
              <w:tabs>
                <w:tab w:val="left" w:pos="509"/>
              </w:tabs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F876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bottom"/>
          </w:tcPr>
          <w:p w14:paraId="5FB07D9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25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877B8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游离氯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D98BB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508898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11B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0.05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1E2F2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A4CD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16C4E7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26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40056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三氯甲烷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F60DC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E7775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0.06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05A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0.0013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BB790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8386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A6724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27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2A6E3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二氯一溴甲烷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F114D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18FE0E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0.06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0C6D2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B5C5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88B3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D2DEC2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28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E0C51A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一氯二溴甲烷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B6B42B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8AB0A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7E0E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7DD6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396E5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2894F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29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80A46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三溴甲烷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0CA4B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EA8C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037252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＜0.00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02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7029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F51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94427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30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17FD7F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三卤甲烷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F86B7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62854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vertAlign w:val="subscript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 w:cs="微软雅黑"/>
                <w:sz w:val="22"/>
                <w:szCs w:val="22"/>
                <w:vertAlign w:val="superscript"/>
                <w:lang w:val="en-US" w:eastAsia="zh-CN"/>
              </w:rPr>
              <w:t>①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9EED57B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0.03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E5A4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9E1F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18EC1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31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AF9E04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氯酸盐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6E696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421813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0.7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AD7AE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＜0.050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80CFA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04D4A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53CD0D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32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E7CE39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二氯乙酸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3858CCC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6FFA67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0.05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D94198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＜0.010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DBE4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4B4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C1C6FE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33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6FD8DF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三氯乙酸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DECD7C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mg/L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5B7495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0.1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5712B63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＜0.010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DFB4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C3E0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B13408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34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DC02D9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菌落总数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20B36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CFU/mL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ADD237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100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98EB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37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7586C94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61738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631EBA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35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8A734C2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总大肠菌群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2F94A5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MPN/100mL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8C59D41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0004B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未检出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108A05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5613E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0CED28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36</w:t>
            </w:r>
          </w:p>
        </w:tc>
        <w:tc>
          <w:tcPr>
            <w:tcW w:w="2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F0A7B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大肠埃希氏菌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97E450E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MPN/100mL</w:t>
            </w:r>
          </w:p>
        </w:tc>
        <w:tc>
          <w:tcPr>
            <w:tcW w:w="1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A97AF7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检出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3CA67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top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未检出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DFF9D6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合格</w:t>
            </w:r>
          </w:p>
        </w:tc>
      </w:tr>
      <w:tr w14:paraId="4D7C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exact"/>
        </w:trPr>
        <w:tc>
          <w:tcPr>
            <w:tcW w:w="95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 w14:paraId="66BE38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注：①三卤甲烷的结果为三氯甲烷、一氯二溴甲烷、二氯一溴甲烷、三溴甲烷的实测浓度与其各自限值的比值之和，其标准限值≤1。</w:t>
            </w:r>
          </w:p>
          <w:p w14:paraId="0946532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leftChars="0" w:right="0" w:rightChars="0"/>
              <w:jc w:val="both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664DE84B">
      <w:pPr>
        <w:spacing w:line="240" w:lineRule="auto"/>
        <w:jc w:val="both"/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附页：</w:t>
      </w:r>
      <w:r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  <w:t xml:space="preserve">      </w:t>
      </w:r>
    </w:p>
    <w:p w14:paraId="2712D2D3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32E42E7D">
      <w:pPr>
        <w:spacing w:line="240" w:lineRule="auto"/>
        <w:jc w:val="both"/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065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4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9"/>
        <w:gridCol w:w="1290"/>
        <w:gridCol w:w="5305"/>
        <w:gridCol w:w="2632"/>
      </w:tblGrid>
      <w:tr w14:paraId="519D2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</w:trPr>
        <w:tc>
          <w:tcPr>
            <w:tcW w:w="649" w:type="dxa"/>
            <w:vAlign w:val="center"/>
          </w:tcPr>
          <w:p w14:paraId="3BB8F8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序号</w:t>
            </w:r>
          </w:p>
        </w:tc>
        <w:tc>
          <w:tcPr>
            <w:tcW w:w="1290" w:type="dxa"/>
            <w:vAlign w:val="center"/>
          </w:tcPr>
          <w:p w14:paraId="73E33B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检测项目</w:t>
            </w:r>
          </w:p>
        </w:tc>
        <w:tc>
          <w:tcPr>
            <w:tcW w:w="5305" w:type="dxa"/>
            <w:vAlign w:val="center"/>
          </w:tcPr>
          <w:p w14:paraId="2CB6CE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检验方法依据（标准名称及编号）</w:t>
            </w:r>
          </w:p>
        </w:tc>
        <w:tc>
          <w:tcPr>
            <w:tcW w:w="2632" w:type="dxa"/>
            <w:vAlign w:val="center"/>
          </w:tcPr>
          <w:p w14:paraId="3D79DEF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仪器名称、型号、编号</w:t>
            </w:r>
          </w:p>
        </w:tc>
      </w:tr>
      <w:tr w14:paraId="0098C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exact"/>
        </w:trPr>
        <w:tc>
          <w:tcPr>
            <w:tcW w:w="649" w:type="dxa"/>
            <w:vAlign w:val="center"/>
          </w:tcPr>
          <w:p w14:paraId="451E58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55990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色度</w:t>
            </w:r>
          </w:p>
          <w:p w14:paraId="005F6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(铂钴色度单位)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637B21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第4部分:感官性状和物理指标》 4.1铂-钴标准比色法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1EBB041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50mL成套高型无色具塞比色管</w:t>
            </w:r>
          </w:p>
        </w:tc>
      </w:tr>
      <w:tr w14:paraId="33E0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1" w:hRule="exact"/>
        </w:trPr>
        <w:tc>
          <w:tcPr>
            <w:tcW w:w="649" w:type="dxa"/>
            <w:vAlign w:val="center"/>
          </w:tcPr>
          <w:p w14:paraId="2925D3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E732E5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浑浊度</w:t>
            </w:r>
          </w:p>
          <w:p w14:paraId="6B6DCEC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(散射浑浊度单位)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30C3C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第4部分:感官性状和物理指标》 5.1散射法-福尔马肼标准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43AF4E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WGZ-2型浑浊度仪 （100008）</w:t>
            </w:r>
          </w:p>
        </w:tc>
      </w:tr>
      <w:tr w14:paraId="1416EE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exact"/>
        </w:trPr>
        <w:tc>
          <w:tcPr>
            <w:tcW w:w="649" w:type="dxa"/>
            <w:vAlign w:val="center"/>
          </w:tcPr>
          <w:p w14:paraId="4B696C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C149A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臭和味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92E1B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6.1嗅气和尝味法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6DD7F5F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250mL锥形瓶</w:t>
            </w:r>
          </w:p>
        </w:tc>
      </w:tr>
      <w:tr w14:paraId="261BC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exact"/>
        </w:trPr>
        <w:tc>
          <w:tcPr>
            <w:tcW w:w="649" w:type="dxa"/>
            <w:vAlign w:val="center"/>
          </w:tcPr>
          <w:p w14:paraId="24FD74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4.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3726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肉眼可见物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5CA1876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7.1直接观察法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29C858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250mL锥形瓶</w:t>
            </w:r>
          </w:p>
        </w:tc>
      </w:tr>
      <w:tr w14:paraId="019F1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</w:trPr>
        <w:tc>
          <w:tcPr>
            <w:tcW w:w="649" w:type="dxa"/>
            <w:vAlign w:val="center"/>
          </w:tcPr>
          <w:p w14:paraId="0B0A7B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5.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A21D7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pH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20617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8.1玻璃电极法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3E02867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PHS-3C型精密酸度计 （100032）</w:t>
            </w:r>
          </w:p>
        </w:tc>
      </w:tr>
      <w:tr w14:paraId="018C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exact"/>
        </w:trPr>
        <w:tc>
          <w:tcPr>
            <w:tcW w:w="649" w:type="dxa"/>
            <w:vAlign w:val="center"/>
          </w:tcPr>
          <w:p w14:paraId="33FC93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6.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69A7AC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总硬度(以 CaC0,计)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671C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10.1乙二胺四乙酸二钠滴定法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vAlign w:val="center"/>
          </w:tcPr>
          <w:p w14:paraId="6AA3460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25mL滴定管</w:t>
            </w:r>
          </w:p>
        </w:tc>
      </w:tr>
      <w:tr w14:paraId="30C75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exact"/>
        </w:trPr>
        <w:tc>
          <w:tcPr>
            <w:tcW w:w="649" w:type="dxa"/>
            <w:vAlign w:val="center"/>
          </w:tcPr>
          <w:p w14:paraId="0AB4CF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7.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8A4F6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溶解性</w:t>
            </w:r>
          </w:p>
          <w:p w14:paraId="7328B3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总固体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7320633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5750.4-2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023 《生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第4部分:感官性状和物理指标》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11.1称量法</w:t>
            </w:r>
          </w:p>
        </w:tc>
        <w:tc>
          <w:tcPr>
            <w:tcW w:w="2632" w:type="dxa"/>
            <w:vAlign w:val="center"/>
          </w:tcPr>
          <w:p w14:paraId="5435500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SQP电子天平（100051）</w:t>
            </w:r>
          </w:p>
          <w:p w14:paraId="50BDDD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DHG-9070鼓风干燥箱 （100046）</w:t>
            </w:r>
          </w:p>
          <w:p w14:paraId="7EAB394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</w:p>
        </w:tc>
      </w:tr>
      <w:tr w14:paraId="43349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exact"/>
        </w:trPr>
        <w:tc>
          <w:tcPr>
            <w:tcW w:w="649" w:type="dxa"/>
            <w:vAlign w:val="center"/>
          </w:tcPr>
          <w:p w14:paraId="01606C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8.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7FA5AA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硫酸盐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2AAFC4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4.2离子色谱法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1C10A77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1EEF0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exact"/>
        </w:trPr>
        <w:tc>
          <w:tcPr>
            <w:tcW w:w="649" w:type="dxa"/>
            <w:vAlign w:val="center"/>
          </w:tcPr>
          <w:p w14:paraId="6FE246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9.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1CB34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氯化物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3654EE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>5.2离子色谱法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55665C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highlight w:val="none"/>
                <w:lang w:val="en-US" w:eastAsia="zh-CN" w:bidi="ar"/>
              </w:rPr>
              <w:t>型离子色谱仪 （100055）</w:t>
            </w:r>
          </w:p>
        </w:tc>
      </w:tr>
      <w:tr w14:paraId="746C3C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exact"/>
        </w:trPr>
        <w:tc>
          <w:tcPr>
            <w:tcW w:w="649" w:type="dxa"/>
            <w:vAlign w:val="center"/>
          </w:tcPr>
          <w:p w14:paraId="4F2B94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10.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462409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氟化物</w:t>
            </w:r>
          </w:p>
        </w:tc>
        <w:tc>
          <w:tcPr>
            <w:tcW w:w="5305" w:type="dxa"/>
            <w:shd w:val="clear" w:color="auto" w:fill="auto"/>
            <w:vAlign w:val="top"/>
          </w:tcPr>
          <w:p w14:paraId="2FED24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 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第5部分:无机非金属指标》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6.2离子色谱法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73340EC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2A245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exact"/>
        </w:trPr>
        <w:tc>
          <w:tcPr>
            <w:tcW w:w="649" w:type="dxa"/>
            <w:vAlign w:val="center"/>
          </w:tcPr>
          <w:p w14:paraId="3B4713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11.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16512A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氰化物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4AE82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5750.5-2023《生活饮用水标准检验方法 第5部分:无机非金属指标》 7.3流动注射法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3D6D637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FIA-6000+全自动流动注射分析仪（100031）</w:t>
            </w:r>
          </w:p>
        </w:tc>
      </w:tr>
      <w:tr w14:paraId="663D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exact"/>
        </w:trPr>
        <w:tc>
          <w:tcPr>
            <w:tcW w:w="649" w:type="dxa"/>
            <w:vAlign w:val="center"/>
          </w:tcPr>
          <w:p w14:paraId="0F9D3B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12.</w:t>
            </w:r>
          </w:p>
        </w:tc>
        <w:tc>
          <w:tcPr>
            <w:tcW w:w="1290" w:type="dxa"/>
            <w:shd w:val="clear" w:color="auto" w:fill="auto"/>
            <w:vAlign w:val="center"/>
          </w:tcPr>
          <w:p w14:paraId="33230E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硝酸盐(以N计)</w:t>
            </w:r>
          </w:p>
        </w:tc>
        <w:tc>
          <w:tcPr>
            <w:tcW w:w="5305" w:type="dxa"/>
            <w:shd w:val="clear" w:color="auto" w:fill="auto"/>
            <w:vAlign w:val="center"/>
          </w:tcPr>
          <w:p w14:paraId="6D4E76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5750.5-2023《生活饮用水标准检验方法 第5部分:无机非金属指标》 8.3离子色谱法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5FC450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</w:tbl>
    <w:p w14:paraId="29BBF790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</w:p>
    <w:p w14:paraId="464C2C72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5B430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>065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5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2"/>
        <w:tblW w:w="9712" w:type="dxa"/>
        <w:tblInd w:w="-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279"/>
        <w:gridCol w:w="5336"/>
        <w:gridCol w:w="2445"/>
      </w:tblGrid>
      <w:tr w14:paraId="173EA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1DA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13.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5B1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氨（以N计）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CC6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GB/T5750.5-2023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《生活饮用水标准检验方法 第5部分：无机非金属指标》 11.4流动注射法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D396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FIA-6000+全自动流动注射分析仪（100031）</w:t>
            </w:r>
          </w:p>
        </w:tc>
      </w:tr>
      <w:tr w14:paraId="71417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DB6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14.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C15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铝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D49AB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4.1铬天青S分光光度法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362BC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WFJ210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型可见分光光度计（100045）</w:t>
            </w:r>
          </w:p>
        </w:tc>
      </w:tr>
      <w:tr w14:paraId="4F734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046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15.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CD2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铁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FB76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楷体_GB2312" w:eastAsia="楷体_GB2312" w:hAnsiTheme="minorEastAsia" w:cstheme="minorBidi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5.1火焰原子吸收分光光度法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FA3D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2232F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7E1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16</w:t>
            </w: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116A2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锰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6330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 xml:space="preserve"> 6.1火焰原子吸收分光光度法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6A93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3168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A4B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30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铜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F1CC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 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7.2火焰原子吸收分光光度法 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E7F4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6A48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F1B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18.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820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锌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CA7E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8.1火焰原子吸收分光光度法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943A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TAS-990型原子吸收分光光度计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(100027)</w:t>
            </w:r>
          </w:p>
        </w:tc>
      </w:tr>
      <w:tr w14:paraId="470C8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27E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19.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77F9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AE32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9.1氢化物原子荧光法 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78FD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731FF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97EC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600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汞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B2E3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11.1原子荧光法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1D375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03BEB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9FF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21.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33B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19B61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right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</w:p>
          <w:p w14:paraId="76D24D4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GB/T5750.6-2023《生活饮用水标准检验方法 第6部分：金属和类金属指标》 12.2原子荧光法</w:t>
            </w:r>
          </w:p>
          <w:p w14:paraId="0052F08A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64B8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61685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3A7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22.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D612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铬(六价)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3E2A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GB/T5750.6-2023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第6部分:金属和类金属指标》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13.1二苯碳酰二肼分光光度法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A7A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pacing w:before="0" w:beforeAutospacing="0" w:after="0" w:afterAutospacing="0" w:line="280" w:lineRule="exact"/>
              <w:ind w:left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WFJ2100可见分光光度计（100045）</w:t>
            </w:r>
          </w:p>
        </w:tc>
      </w:tr>
      <w:tr w14:paraId="35A53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3B6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23.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CD0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铅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F2BA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>GB/T 5750.6-2023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《生活饮用水标准检验方法 第6部分：金属和类金属指标》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 xml:space="preserve"> 14.2氢化物原子荧光法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BA01C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AFS-933型原子荧光光度计（100033）</w:t>
            </w:r>
          </w:p>
        </w:tc>
      </w:tr>
      <w:tr w14:paraId="04F24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21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24.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03F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高锰酸盐指数（以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O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计）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864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GB/T5750.7-2023《生活饮用水标准检验方法 第7部分：有机物综合指标》4.1酸性高锰酸钾滴定法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78F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25mL棕色滴定管</w:t>
            </w:r>
          </w:p>
        </w:tc>
      </w:tr>
      <w:tr w14:paraId="0E9C5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906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25.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579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游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/>
              </w:rPr>
              <w:t>离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氯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A47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GB/T5750.11-2023 《生活饮用水标准检验方法 第11部分：消毒剂指标》 4.3现场N,N二乙基对苯二胺（DPD）法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24834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袖珍式余氯总氯测定仪（100035）</w:t>
            </w:r>
          </w:p>
        </w:tc>
      </w:tr>
      <w:tr w14:paraId="499F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8BF9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26.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0F38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三氯甲烷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02CC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2023《生活饮用水标准检验方法 第8部分：有机物指标》4.3顶空毛细管柱气相色谱法</w:t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3743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71A97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388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27.</w:t>
            </w:r>
          </w:p>
        </w:tc>
        <w:tc>
          <w:tcPr>
            <w:tcW w:w="12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847D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三溴甲烷</w:t>
            </w:r>
          </w:p>
        </w:tc>
        <w:tc>
          <w:tcPr>
            <w:tcW w:w="53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21A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5750.8-2023《生活饮用水标准检验方法 第8部分:有机物指标》4.3顶空毛细管柱气相色谱法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E052D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</w:tbl>
    <w:p w14:paraId="559783B8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</w:p>
    <w:p w14:paraId="7BE85202">
      <w:pPr>
        <w:spacing w:line="240" w:lineRule="auto"/>
        <w:jc w:val="center"/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20"/>
          <w:sz w:val="32"/>
          <w:szCs w:val="32"/>
          <w:lang w:eastAsia="zh-CN"/>
        </w:rPr>
        <w:t>检验项目依据及主要仪器</w:t>
      </w:r>
    </w:p>
    <w:p w14:paraId="11149576">
      <w:pPr>
        <w:rPr>
          <w:rFonts w:hint="eastAsia" w:ascii="楷体_GB2312" w:eastAsia="楷体_GB2312" w:hAnsiTheme="minorEastAsia"/>
          <w:sz w:val="28"/>
          <w:szCs w:val="28"/>
          <w:lang w:eastAsia="zh-CN"/>
        </w:rPr>
      </w:pPr>
      <w:r>
        <w:rPr>
          <w:rFonts w:hint="eastAsia" w:ascii="楷体_GB2312" w:eastAsia="楷体_GB2312" w:hAnsiTheme="minorEastAsia"/>
          <w:sz w:val="28"/>
          <w:szCs w:val="28"/>
        </w:rPr>
        <w:t>报告编号：</w:t>
      </w:r>
      <w:r>
        <w:rPr>
          <w:rFonts w:hint="eastAsia" w:ascii="楷体_GB2312" w:eastAsia="楷体_GB2312"/>
          <w:sz w:val="28"/>
          <w:szCs w:val="28"/>
          <w:lang w:eastAsia="zh-CN"/>
        </w:rPr>
        <w:t>W2026-</w:t>
      </w:r>
      <w:r>
        <w:rPr>
          <w:rFonts w:hint="eastAsia" w:ascii="楷体_GB2312" w:eastAsia="楷体_GB2312"/>
          <w:sz w:val="28"/>
          <w:szCs w:val="28"/>
          <w:lang w:val="en-US" w:eastAsia="zh-CN"/>
        </w:rPr>
        <w:t xml:space="preserve">065     </w:t>
      </w:r>
      <w:r>
        <w:rPr>
          <w:rFonts w:hint="eastAsia" w:ascii="楷体_GB2312" w:eastAsia="楷体_GB2312" w:hAnsiTheme="minorEastAsia"/>
          <w:sz w:val="32"/>
          <w:szCs w:val="32"/>
        </w:rPr>
        <w:t xml:space="preserve">           </w:t>
      </w:r>
      <w:r>
        <w:rPr>
          <w:rFonts w:hint="eastAsia" w:ascii="楷体_GB2312" w:eastAsia="楷体_GB2312" w:hAnsiTheme="minorEastAsia"/>
          <w:sz w:val="32"/>
          <w:szCs w:val="32"/>
          <w:lang w:val="en-US" w:eastAsia="zh-CN"/>
        </w:rPr>
        <w:t xml:space="preserve">                </w:t>
      </w:r>
      <w:r>
        <w:rPr>
          <w:rFonts w:hint="eastAsia" w:ascii="楷体_GB2312" w:eastAsia="楷体_GB2312" w:hAnsiTheme="minorEastAsia"/>
          <w:sz w:val="28"/>
          <w:szCs w:val="28"/>
        </w:rPr>
        <w:t>第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</w:rPr>
        <w:t>页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共</w:t>
      </w:r>
      <w:r>
        <w:rPr>
          <w:rFonts w:hint="eastAsia" w:ascii="楷体_GB2312" w:eastAsia="楷体_GB2312" w:hAnsiTheme="minorEastAsia"/>
          <w:sz w:val="28"/>
          <w:szCs w:val="28"/>
          <w:lang w:val="en-US" w:eastAsia="zh-CN"/>
        </w:rPr>
        <w:t>6</w:t>
      </w:r>
      <w:r>
        <w:rPr>
          <w:rFonts w:hint="eastAsia" w:ascii="楷体_GB2312" w:eastAsia="楷体_GB2312" w:hAnsiTheme="minorEastAsia"/>
          <w:sz w:val="28"/>
          <w:szCs w:val="28"/>
          <w:lang w:eastAsia="zh-CN"/>
        </w:rPr>
        <w:t>页</w:t>
      </w:r>
    </w:p>
    <w:tbl>
      <w:tblPr>
        <w:tblStyle w:val="2"/>
        <w:tblW w:w="9577" w:type="dxa"/>
        <w:tblInd w:w="-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2"/>
        <w:gridCol w:w="1530"/>
        <w:gridCol w:w="5265"/>
        <w:gridCol w:w="2130"/>
      </w:tblGrid>
      <w:tr w14:paraId="76AA2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1F5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28.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8D1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一氯二溴甲烷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8D4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GB/T5750.8-2023 《生活饮用水标准检验方法 第8部分：有机物指标》4.3顶空毛细管柱气相色谱法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E1EF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default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352EB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4148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29.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80B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二氯一溴甲烷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A81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GB/T5750.8-2023 《生活饮用水标准检验方法 第8部分：有机物指标》4.3顶空毛细管柱气相色谱法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AD622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GC</w:t>
            </w: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2014气相色谱仪（100028）</w:t>
            </w:r>
          </w:p>
        </w:tc>
      </w:tr>
      <w:tr w14:paraId="3EF6E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220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30.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863B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三卤甲烷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308D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5750.8-2023 《生活饮用水标准检验方法第8部分:有机物指标》4.3顶空毛细管柱气相色谱法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9110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/</w:t>
            </w:r>
          </w:p>
        </w:tc>
      </w:tr>
      <w:tr w14:paraId="0CEB1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A02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31.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AFC6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二氯乙酸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853F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GB/T5750.10-2023《生活饮用水标准检验方法 第10部分：消毒副产物指标》15.2离子色谱-电导检测法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93D56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IC6310型离子色谱仪 （100055）</w:t>
            </w:r>
          </w:p>
        </w:tc>
      </w:tr>
      <w:tr w14:paraId="1FE37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929ED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32.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D85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三氯乙酸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25D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GB/T5750.10-2023《生活饮用水标准检验方法 第10部分：消毒副产物指标》16.2离子色谱-电导检测法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B226D0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043EC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EF51F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33.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BF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氯酸盐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73C8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5750.10-2023《生活饮用水标准检验方法 第10部分:消毒副产物指标》21.2离子色谱法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C8A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IC6310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型离子色谱仪 （100055）</w:t>
            </w:r>
          </w:p>
        </w:tc>
      </w:tr>
      <w:tr w14:paraId="51E2C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6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A9F60">
            <w:pPr>
              <w:keepNext w:val="0"/>
              <w:keepLines w:val="0"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34.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B7DF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菌落总数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10C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 5750.12-2023《生活饮用水标准检验方法 第12部分:微生物指标》4.1平皿计数法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CAB9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36F7F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4961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35.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8F37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总大肠菌群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462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GB/T5750.12-2023《生活饮用水标准检验方法 第12部分：微生物指标》5.3酶底物法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4A8D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7E870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exact"/>
        </w:trPr>
        <w:tc>
          <w:tcPr>
            <w:tcW w:w="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57C6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36.</w:t>
            </w:r>
          </w:p>
        </w:tc>
        <w:tc>
          <w:tcPr>
            <w:tcW w:w="1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646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大肠埃希氏菌</w:t>
            </w:r>
          </w:p>
        </w:tc>
        <w:tc>
          <w:tcPr>
            <w:tcW w:w="5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E37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GB/T5750.12-2023《生活饮用水标准检验方法第12部分:微生物指标》7.3酶底物法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仅用51孔定量盘法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71EB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spacing w:before="0" w:beforeAutospacing="0" w:after="0" w:afterAutospacing="0" w:line="280" w:lineRule="exact"/>
              <w:ind w:left="0" w:leftChars="0" w:right="0" w:rightChars="0"/>
              <w:jc w:val="both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2"/>
                <w:szCs w:val="22"/>
                <w:lang w:val="en-US" w:eastAsia="zh-CN" w:bidi="ar"/>
              </w:rPr>
              <w:t>BPX-272型电热恒温培养箱（200002）</w:t>
            </w:r>
          </w:p>
        </w:tc>
      </w:tr>
      <w:tr w14:paraId="48C06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8" w:hRule="exact"/>
        </w:trPr>
        <w:tc>
          <w:tcPr>
            <w:tcW w:w="95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CCD70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105" w:leftChars="50" w:right="105" w:rightChars="50"/>
              <w:jc w:val="both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以下空白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。</w:t>
            </w:r>
          </w:p>
        </w:tc>
      </w:tr>
    </w:tbl>
    <w:p w14:paraId="75CE2998"/>
    <w:sectPr>
      <w:pgSz w:w="11906" w:h="16838"/>
      <w:pgMar w:top="1440" w:right="1066" w:bottom="782" w:left="11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4ZjdiMDAyMTc3MTY0YTFiNzg2NmI5MWY1NjdkNTQifQ=="/>
  </w:docVars>
  <w:rsids>
    <w:rsidRoot w:val="00000000"/>
    <w:rsid w:val="009539AD"/>
    <w:rsid w:val="03540FAF"/>
    <w:rsid w:val="04A24CDA"/>
    <w:rsid w:val="05833E9A"/>
    <w:rsid w:val="06616607"/>
    <w:rsid w:val="0748600C"/>
    <w:rsid w:val="078F4736"/>
    <w:rsid w:val="09A0421B"/>
    <w:rsid w:val="0A0A63E6"/>
    <w:rsid w:val="0B0254B9"/>
    <w:rsid w:val="0DA70744"/>
    <w:rsid w:val="0E644F96"/>
    <w:rsid w:val="0E8A567D"/>
    <w:rsid w:val="0ED308B1"/>
    <w:rsid w:val="0F340419"/>
    <w:rsid w:val="0F67724C"/>
    <w:rsid w:val="0FDD306A"/>
    <w:rsid w:val="107A762B"/>
    <w:rsid w:val="115F4907"/>
    <w:rsid w:val="11C10E95"/>
    <w:rsid w:val="124473D0"/>
    <w:rsid w:val="13165211"/>
    <w:rsid w:val="13734411"/>
    <w:rsid w:val="13A74F1B"/>
    <w:rsid w:val="13AA5959"/>
    <w:rsid w:val="14765650"/>
    <w:rsid w:val="155470EE"/>
    <w:rsid w:val="16810BF3"/>
    <w:rsid w:val="16A62408"/>
    <w:rsid w:val="16AB3EC2"/>
    <w:rsid w:val="176722DB"/>
    <w:rsid w:val="18505AB5"/>
    <w:rsid w:val="18510CB1"/>
    <w:rsid w:val="18693547"/>
    <w:rsid w:val="192F2568"/>
    <w:rsid w:val="193B1983"/>
    <w:rsid w:val="19985D3E"/>
    <w:rsid w:val="1A3F504D"/>
    <w:rsid w:val="1B253F4C"/>
    <w:rsid w:val="1B3845A5"/>
    <w:rsid w:val="1C254D86"/>
    <w:rsid w:val="1C6C5D0E"/>
    <w:rsid w:val="1C872CDB"/>
    <w:rsid w:val="1C8B27CB"/>
    <w:rsid w:val="1D274A81"/>
    <w:rsid w:val="1D444728"/>
    <w:rsid w:val="1E215CE4"/>
    <w:rsid w:val="1F94687E"/>
    <w:rsid w:val="204A474C"/>
    <w:rsid w:val="204F58BE"/>
    <w:rsid w:val="20E701EC"/>
    <w:rsid w:val="211014F1"/>
    <w:rsid w:val="2141041A"/>
    <w:rsid w:val="21466CC1"/>
    <w:rsid w:val="216B2BCB"/>
    <w:rsid w:val="216E5A67"/>
    <w:rsid w:val="22901A29"/>
    <w:rsid w:val="23067E5B"/>
    <w:rsid w:val="2564005E"/>
    <w:rsid w:val="29231FDE"/>
    <w:rsid w:val="2A742AF1"/>
    <w:rsid w:val="2A9B26E3"/>
    <w:rsid w:val="2B4F0CC3"/>
    <w:rsid w:val="2FD0186F"/>
    <w:rsid w:val="31D64091"/>
    <w:rsid w:val="31F7068F"/>
    <w:rsid w:val="324F174E"/>
    <w:rsid w:val="33C323F3"/>
    <w:rsid w:val="34EA0FAE"/>
    <w:rsid w:val="34EE34A0"/>
    <w:rsid w:val="355A2F26"/>
    <w:rsid w:val="35EA29D5"/>
    <w:rsid w:val="361E6007"/>
    <w:rsid w:val="364F7E41"/>
    <w:rsid w:val="36513B37"/>
    <w:rsid w:val="36E0150E"/>
    <w:rsid w:val="37F95E69"/>
    <w:rsid w:val="3986639D"/>
    <w:rsid w:val="3A09622E"/>
    <w:rsid w:val="3A1D1A84"/>
    <w:rsid w:val="3C8745AC"/>
    <w:rsid w:val="3D0A0A63"/>
    <w:rsid w:val="40B13F84"/>
    <w:rsid w:val="42332E3A"/>
    <w:rsid w:val="42380450"/>
    <w:rsid w:val="437B768F"/>
    <w:rsid w:val="43A063FA"/>
    <w:rsid w:val="43EC32A0"/>
    <w:rsid w:val="44912957"/>
    <w:rsid w:val="44E7318D"/>
    <w:rsid w:val="460B321A"/>
    <w:rsid w:val="47913409"/>
    <w:rsid w:val="48753D9E"/>
    <w:rsid w:val="48964EB7"/>
    <w:rsid w:val="4907292A"/>
    <w:rsid w:val="49CF169A"/>
    <w:rsid w:val="49D3147C"/>
    <w:rsid w:val="4A1505F1"/>
    <w:rsid w:val="4AE64EED"/>
    <w:rsid w:val="4B5761E7"/>
    <w:rsid w:val="4BBA19D7"/>
    <w:rsid w:val="51BE2219"/>
    <w:rsid w:val="52245D03"/>
    <w:rsid w:val="52717CB7"/>
    <w:rsid w:val="53503C30"/>
    <w:rsid w:val="53B153CF"/>
    <w:rsid w:val="545A24A8"/>
    <w:rsid w:val="54BE6284"/>
    <w:rsid w:val="54F4204D"/>
    <w:rsid w:val="55FE698A"/>
    <w:rsid w:val="59706DB8"/>
    <w:rsid w:val="5A900F23"/>
    <w:rsid w:val="5AE26D53"/>
    <w:rsid w:val="5B1E3043"/>
    <w:rsid w:val="5BD559F1"/>
    <w:rsid w:val="5C537F09"/>
    <w:rsid w:val="5C91458D"/>
    <w:rsid w:val="60264CC4"/>
    <w:rsid w:val="602F2A3B"/>
    <w:rsid w:val="60532954"/>
    <w:rsid w:val="61B65915"/>
    <w:rsid w:val="65A56E26"/>
    <w:rsid w:val="66DE2AC5"/>
    <w:rsid w:val="67397CFB"/>
    <w:rsid w:val="67650AF0"/>
    <w:rsid w:val="69F02BC0"/>
    <w:rsid w:val="6A47002D"/>
    <w:rsid w:val="6A507835"/>
    <w:rsid w:val="6A6032F2"/>
    <w:rsid w:val="6B2F50E5"/>
    <w:rsid w:val="6C4433CA"/>
    <w:rsid w:val="6E431593"/>
    <w:rsid w:val="6EAB3BD4"/>
    <w:rsid w:val="6EE373ED"/>
    <w:rsid w:val="70450D71"/>
    <w:rsid w:val="71A131C9"/>
    <w:rsid w:val="71AE6417"/>
    <w:rsid w:val="731004AA"/>
    <w:rsid w:val="73832A2A"/>
    <w:rsid w:val="738F5E3F"/>
    <w:rsid w:val="75461F61"/>
    <w:rsid w:val="75EE30A1"/>
    <w:rsid w:val="7750356B"/>
    <w:rsid w:val="77870112"/>
    <w:rsid w:val="78196F85"/>
    <w:rsid w:val="78745037"/>
    <w:rsid w:val="78F41CBE"/>
    <w:rsid w:val="79490272"/>
    <w:rsid w:val="7A0F02C4"/>
    <w:rsid w:val="7E3F60E7"/>
    <w:rsid w:val="7F032DB7"/>
    <w:rsid w:val="7F552EDD"/>
    <w:rsid w:val="7F73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1406</Words>
  <Characters>1915</Characters>
  <Lines>0</Lines>
  <Paragraphs>0</Paragraphs>
  <TotalTime>4</TotalTime>
  <ScaleCrop>false</ScaleCrop>
  <LinksUpToDate>false</LinksUpToDate>
  <CharactersWithSpaces>2166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2024-03-22T01:45:00Z</dcterms:created>
  <dc:creator>Administrator</dc:creator>
  <cp:lastModifiedBy>感恩之心</cp:lastModifiedBy>
  <cp:lastPrinted>2026-07-22T08:17:25Z</cp:lastPrinted>
  <dcterms:modified xsi:type="dcterms:W3CDTF">2026-07-22T08:18:46Z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8A9CCE26D56D45EDA27CB0A49C0A8091_12</vt:lpwstr>
  </property>
  <property fmtid="{D5CDD505-2E9C-101B-9397-08002B2CF9AE}" pid="4" name="KSOTemplateDocerSaveRecord">
    <vt:lpwstr>eyJoZGlkIjoiOGU4ZjdiMDAyMTc3MTY0YTFiNzg2NmI5MWY1NjdkNTQiLCJ1c2VySWQiOiI0NDc3NTg1OTIifQ==</vt:lpwstr>
  </property>
</Properties>
</file>