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44"/>
        </w:rPr>
      </w:pPr>
      <w:r>
        <w:rPr>
          <w:rFonts w:hint="eastAsia"/>
          <w:sz w:val="44"/>
        </w:rPr>
        <w:t>工伤认定受理清单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山西杏花村汾酒厂股份有限公司梁静涛于2023年12月14日在汾酒厂区内大曲一厂厂部至粮库办公室路段因地面湿滑，不慎摔倒致胸椎受伤。用人单位向我局申请工伤认定，现予公示。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山西杏花村汾酒厂股份有限公司梁勇于2023年12月14日在汾酒厂区物流配送车间院内因地面湿滑，不慎摔倒致大脑、颅骨受伤。用人单位向我局申请工伤认定，现予公示。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山西杏花古杏酒业有限公司于军祚于2023年12月17日在汾酒厂区内维修减速器过程中，不慎将左手环指夹入机器中，导致左手环指第一关节部分切除。用人单位向我局申请工伤认定，现予公示。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山西杏花村汾酒厂股份有限公司刘海荣于2022年10月25日在汾酒厂成装一厂成一车间后门处因不慎被滑落的托盘砸中腰部，导致腰椎受伤。职工本人向我局申请工伤认定，现予公示。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汾阳市联象养殖有限公司康伟于2023年1月24日在汾阳市联象养殖有限公司厂区内因不慎从两米高的梯子上摔下，导致左跟骨骨折。职工本人向我局申请工伤认定，现予公示。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四川鹏飞井巷矿山工程有限公司汾阳分公司彭少军于2024年1月8日在铝矿井下巷道开三轮车过程中，操作不当不小心撞到墙上，导致右手受伤。用人单位向我局申请工伤认定，现予公示。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四川鹏飞井巷矿山工程有限公司汾阳分公司张玉钢于2024年1月2日在铝矿井下巷道工作中，不慎被扒渣机上掉落的渣石砸伤，导致右手拇指、食指受伤。用人单位向我局申请工伤认定，现予公示。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山西杏花村汾酒厂股份有限公司郝希桐于2023年12月26日在汾酒厂厂区办公楼前因路面结冰不慎摔倒，导致左膝受伤。用人单位向我局申请工伤认定，现予公示。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汾阳市鸿鑫橡胶有限公司王宝贵于2024年1月8日在公司车间内维修机械过程中，右肘不慎卷入输送带滚筒中，导致右肘部受伤。用人单位向我局申请工伤认定，现予公示。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汾阳市鑫丰包装材料有限公司冯浩于2024年1月13日在公司内维修机器故障时，因未急停机器右前臂不慎被机器撞伤，导致右前臂皮肤裂伤。用人单位向我局申请工伤认定，现予公示。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山西金塔山新能源有限公司田仲宸于2023年12月29日在公司合成主装置处巡检时，蒸汽阀门冻裂炸开导致左耳被震伤。用人单位向我局申请工伤认定，现予公示。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汾阳市瑞达物流有限公司田智富于2023年12月10日驾驶车辆晋JF7786在杨家庄乡路段与晋J08182发生碰撞，导致腿与颈椎骨折。用人单位向我局申请工伤认定，现予公示。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汾阳市帮万家装卸服务责任公司刘福有于2023年12月6日在中汾酒城红粮粉碎车间被夹伤右手手指导致受伤。用人单位向我局申请工伤认定，现予公示。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上述情形，如有不实，请于2024年2月7日前反映。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020EB"/>
    <w:multiLevelType w:val="multilevel"/>
    <w:tmpl w:val="21C020EB"/>
    <w:lvl w:ilvl="0" w:tentative="0">
      <w:start w:val="1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B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after="330" w:line="576" w:lineRule="auto"/>
      <w:outlineLvl w:val="0"/>
    </w:pPr>
    <w:rPr>
      <w:rFonts w:hint="default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2024-01-31T07:36:52Z</dcterms:created>
  <dc:creator>Administrator</dc:creator>
  <cp:lastModifiedBy>Administrator</cp:lastModifiedBy>
  <dcterms:modified xsi:type="dcterms:W3CDTF">2024-01-31T07:37:03Z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