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汾阳市202</w:t>
      </w:r>
      <w:r>
        <w:rPr>
          <w:rFonts w:hint="default" w:ascii="宋体" w:hAnsi="宋体" w:cs="宋体"/>
          <w:sz w:val="44"/>
          <w:szCs w:val="44"/>
          <w:lang w:val="en-US"/>
        </w:rPr>
        <w:t>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eastAsia="zh-CN"/>
        </w:rPr>
        <w:t>市</w:t>
      </w:r>
      <w:r>
        <w:rPr>
          <w:rFonts w:hint="eastAsia" w:ascii="宋体" w:hAnsi="宋体" w:cs="宋体"/>
          <w:sz w:val="44"/>
          <w:szCs w:val="44"/>
        </w:rPr>
        <w:t>级扶贫资金</w:t>
      </w:r>
    </w:p>
    <w:p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使用计划公示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财政扶贫资金安排分配情况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吕梁市财政局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《关于提前下达2021年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教育、文化民生政策市级配套资金的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吕财教</w:t>
      </w:r>
      <w:r>
        <w:rPr>
          <w:rFonts w:hint="eastAsia" w:ascii="仿宋_GB2312" w:hAnsi="仿宋_GB2312" w:eastAsia="仿宋_GB2312" w:cs="仿宋_GB2312"/>
          <w:sz w:val="32"/>
          <w:szCs w:val="32"/>
        </w:rPr>
        <w:t>【2020】1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中职建档立卡贫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困家庭学生生活补助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二、财政扶贫资金政策办法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 w:cs="仿宋_GB2312"/>
          <w:sz w:val="32"/>
          <w:szCs w:val="32"/>
        </w:rPr>
        <w:t>要继续开展财政资金支持巩固脱贫成果为目标，充分发挥财政资金在巩固脱贫攻坚中的重要作用。资金主要用于: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对中等职业教育建档立卡贫困家庭生活补助</w:t>
      </w:r>
      <w:r>
        <w:rPr>
          <w:rFonts w:hint="eastAsia" w:ascii="仿宋" w:hAnsi="仿宋" w:eastAsia="仿宋" w:cs="仿宋_GB2312"/>
          <w:sz w:val="32"/>
          <w:szCs w:val="32"/>
        </w:rPr>
        <w:t>。同时强化资金监管，提高使用效益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根据汾阳市扶贫办、汾阳市财政局关于印发《汾阳市财政专项扶贫资金管理办法》的通知（汾扶办发（2017）21号）的文件精神。</w:t>
      </w:r>
    </w:p>
    <w:p>
      <w:pPr>
        <w:adjustRightInd w:val="0"/>
        <w:snapToGrid w:val="0"/>
        <w:spacing w:line="360" w:lineRule="auto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特此公示。</w:t>
      </w:r>
    </w:p>
    <w:p>
      <w:pPr>
        <w:adjustRightInd w:val="0"/>
        <w:snapToGrid w:val="0"/>
        <w:spacing w:line="360" w:lineRule="auto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638" w:leftChars="304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汾阳市财政局</w:t>
      </w:r>
    </w:p>
    <w:p>
      <w:pPr>
        <w:adjustRightInd w:val="0"/>
        <w:snapToGrid w:val="0"/>
        <w:spacing w:line="360" w:lineRule="auto"/>
        <w:ind w:left="640" w:hanging="640" w:hanging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2021年 4月29日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208A"/>
    <w:multiLevelType w:val="singleLevel"/>
    <w:tmpl w:val="697D20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5E68"/>
    <w:rsid w:val="00023528"/>
    <w:rsid w:val="00460A50"/>
    <w:rsid w:val="009D1622"/>
    <w:rsid w:val="00D62BF6"/>
    <w:rsid w:val="018E61E9"/>
    <w:rsid w:val="032E2DBA"/>
    <w:rsid w:val="0C20428A"/>
    <w:rsid w:val="0C354563"/>
    <w:rsid w:val="12257DC7"/>
    <w:rsid w:val="150E4BEA"/>
    <w:rsid w:val="1D031569"/>
    <w:rsid w:val="1D9536A5"/>
    <w:rsid w:val="1DFF01AD"/>
    <w:rsid w:val="20285605"/>
    <w:rsid w:val="23230BA5"/>
    <w:rsid w:val="236E0ACC"/>
    <w:rsid w:val="25045AF0"/>
    <w:rsid w:val="2BEA6C9C"/>
    <w:rsid w:val="2C624C74"/>
    <w:rsid w:val="2D914C07"/>
    <w:rsid w:val="2E9D412E"/>
    <w:rsid w:val="368D178E"/>
    <w:rsid w:val="40515E68"/>
    <w:rsid w:val="428C119C"/>
    <w:rsid w:val="49E61798"/>
    <w:rsid w:val="505B5C29"/>
    <w:rsid w:val="54FA3B0F"/>
    <w:rsid w:val="567B32EC"/>
    <w:rsid w:val="595D6E51"/>
    <w:rsid w:val="599E6B68"/>
    <w:rsid w:val="5E3247FC"/>
    <w:rsid w:val="67824EF7"/>
    <w:rsid w:val="69D43555"/>
    <w:rsid w:val="6B013162"/>
    <w:rsid w:val="72C564F8"/>
    <w:rsid w:val="746975F3"/>
    <w:rsid w:val="788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宋体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</Words>
  <Characters>364</Characters>
  <Lines>3</Lines>
  <Paragraphs>1</Paragraphs>
  <ScaleCrop>false</ScaleCrop>
  <LinksUpToDate>false</LinksUpToDate>
  <CharactersWithSpaces>426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2019-09-23T00:58:00Z</dcterms:created>
  <dc:creator>Administrator</dc:creator>
  <cp:lastModifiedBy>Administrator</cp:lastModifiedBy>
  <cp:lastPrinted>2020-05-07T01:56:00Z</cp:lastPrinted>
  <dcterms:modified xsi:type="dcterms:W3CDTF">2021-04-29T09:09:58Z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