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52F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行政执法事项目录清单</w:t>
      </w:r>
    </w:p>
    <w:tbl>
      <w:tblPr>
        <w:tblStyle w:val="5"/>
        <w:tblW w:w="14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732"/>
        <w:gridCol w:w="1566"/>
        <w:gridCol w:w="2448"/>
        <w:gridCol w:w="1597"/>
        <w:gridCol w:w="2483"/>
        <w:gridCol w:w="973"/>
      </w:tblGrid>
      <w:tr w14:paraId="4095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17" w:type="dxa"/>
            <w:vAlign w:val="center"/>
          </w:tcPr>
          <w:p w14:paraId="4CCE3B1D">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4732" w:type="dxa"/>
            <w:vAlign w:val="center"/>
          </w:tcPr>
          <w:p w14:paraId="4E634188">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事项名称</w:t>
            </w:r>
          </w:p>
        </w:tc>
        <w:tc>
          <w:tcPr>
            <w:tcW w:w="1566" w:type="dxa"/>
            <w:vAlign w:val="center"/>
          </w:tcPr>
          <w:p w14:paraId="7781AB8F">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事项类型</w:t>
            </w:r>
          </w:p>
        </w:tc>
        <w:tc>
          <w:tcPr>
            <w:tcW w:w="2448" w:type="dxa"/>
            <w:vAlign w:val="center"/>
          </w:tcPr>
          <w:p w14:paraId="07911543">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事项依据</w:t>
            </w:r>
          </w:p>
        </w:tc>
        <w:tc>
          <w:tcPr>
            <w:tcW w:w="1597" w:type="dxa"/>
            <w:vAlign w:val="center"/>
          </w:tcPr>
          <w:p w14:paraId="4F833DA0">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责任主体</w:t>
            </w:r>
          </w:p>
        </w:tc>
        <w:tc>
          <w:tcPr>
            <w:tcW w:w="2483" w:type="dxa"/>
            <w:vAlign w:val="center"/>
          </w:tcPr>
          <w:p w14:paraId="05411295">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实施主体</w:t>
            </w:r>
          </w:p>
        </w:tc>
        <w:tc>
          <w:tcPr>
            <w:tcW w:w="973" w:type="dxa"/>
            <w:vAlign w:val="center"/>
          </w:tcPr>
          <w:p w14:paraId="3C758F19">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备注</w:t>
            </w:r>
          </w:p>
        </w:tc>
      </w:tr>
      <w:tr w14:paraId="1D06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vAlign w:val="center"/>
          </w:tcPr>
          <w:p w14:paraId="08AEE49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w:t>
            </w:r>
          </w:p>
        </w:tc>
        <w:tc>
          <w:tcPr>
            <w:tcW w:w="4732" w:type="dxa"/>
            <w:vAlign w:val="top"/>
          </w:tcPr>
          <w:p w14:paraId="7AFA3FD0">
            <w:pPr>
              <w:pStyle w:val="2"/>
              <w:keepNext w:val="0"/>
              <w:keepLines w:val="0"/>
              <w:pageBreakBefore w:val="0"/>
              <w:widowControl w:val="0"/>
              <w:kinsoku/>
              <w:wordWrap/>
              <w:overflowPunct/>
              <w:topLinePunct w:val="0"/>
              <w:autoSpaceDE/>
              <w:autoSpaceDN/>
              <w:bidi w:val="0"/>
              <w:adjustRightInd w:val="0"/>
              <w:snapToGrid/>
              <w:spacing w:after="0"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对发现饮用水污染危及人体健康，须停止使用时，对二次供水单位应责令其立即停止供水的行政处罚</w:t>
            </w:r>
          </w:p>
        </w:tc>
        <w:tc>
          <w:tcPr>
            <w:tcW w:w="1566" w:type="dxa"/>
            <w:vAlign w:val="top"/>
          </w:tcPr>
          <w:p w14:paraId="7E0A8C8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bookmarkStart w:id="0" w:name="_GoBack"/>
            <w:r>
              <w:rPr>
                <w:rFonts w:hint="eastAsia" w:ascii="华文仿宋" w:hAnsi="华文仿宋" w:eastAsia="华文仿宋" w:cs="华文仿宋"/>
                <w:b w:val="0"/>
                <w:bCs w:val="0"/>
                <w:sz w:val="24"/>
                <w:szCs w:val="24"/>
                <w:vertAlign w:val="baseline"/>
                <w:lang w:val="en-US" w:eastAsia="zh-CN"/>
              </w:rPr>
              <w:t>行政处罚</w:t>
            </w:r>
            <w:bookmarkEnd w:id="0"/>
          </w:p>
        </w:tc>
        <w:tc>
          <w:tcPr>
            <w:tcW w:w="2448" w:type="dxa"/>
            <w:vAlign w:val="top"/>
          </w:tcPr>
          <w:p w14:paraId="7226762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《生活饮用水卫生监督管理办法》第十九条</w:t>
            </w:r>
          </w:p>
        </w:tc>
        <w:tc>
          <w:tcPr>
            <w:tcW w:w="1597" w:type="dxa"/>
            <w:vAlign w:val="top"/>
          </w:tcPr>
          <w:p w14:paraId="1F08B2E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50D6B0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1A4C7A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685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D31B5C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2</w:t>
            </w:r>
          </w:p>
        </w:tc>
        <w:tc>
          <w:tcPr>
            <w:tcW w:w="4732" w:type="dxa"/>
            <w:vAlign w:val="top"/>
          </w:tcPr>
          <w:p w14:paraId="3E7AC49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对集中式供水单位安排未取得体检合格证的人员从事直接供、管水工作或安排患有有碍饮用水卫生疾病的或病原携带者从事直接供、管水工作的行政处罚</w:t>
            </w:r>
          </w:p>
        </w:tc>
        <w:tc>
          <w:tcPr>
            <w:tcW w:w="1566" w:type="dxa"/>
            <w:vAlign w:val="top"/>
          </w:tcPr>
          <w:p w14:paraId="1D5C79C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B85A5A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《生活饮用水卫生监督管理办法》第二十五条</w:t>
            </w:r>
          </w:p>
        </w:tc>
        <w:tc>
          <w:tcPr>
            <w:tcW w:w="1597" w:type="dxa"/>
            <w:vAlign w:val="top"/>
          </w:tcPr>
          <w:p w14:paraId="7E32BB7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A00EEF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63FC66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2C9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2B90A8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3</w:t>
            </w:r>
          </w:p>
        </w:tc>
        <w:tc>
          <w:tcPr>
            <w:tcW w:w="4732" w:type="dxa"/>
            <w:vAlign w:val="top"/>
          </w:tcPr>
          <w:p w14:paraId="198A5FC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对生产或者销售无卫生许可批准文件的涉及饮用水卫生安全的产品的行政处罚</w:t>
            </w:r>
          </w:p>
        </w:tc>
        <w:tc>
          <w:tcPr>
            <w:tcW w:w="1566" w:type="dxa"/>
            <w:vAlign w:val="top"/>
          </w:tcPr>
          <w:p w14:paraId="4690282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F7B177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《生活饮用水卫生监督管理办法》第二十七条</w:t>
            </w:r>
          </w:p>
        </w:tc>
        <w:tc>
          <w:tcPr>
            <w:tcW w:w="1597" w:type="dxa"/>
            <w:vAlign w:val="top"/>
          </w:tcPr>
          <w:p w14:paraId="633A68A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236887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955EA8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5E5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80AE29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w:t>
            </w:r>
          </w:p>
        </w:tc>
        <w:tc>
          <w:tcPr>
            <w:tcW w:w="4732" w:type="dxa"/>
            <w:vAlign w:val="top"/>
          </w:tcPr>
          <w:p w14:paraId="33A6143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在饮用水水源保护区修建危害水源水质卫生的设施或进行有碍水源水质卫生作业的；新建、改建、扩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1566" w:type="dxa"/>
            <w:vAlign w:val="top"/>
          </w:tcPr>
          <w:p w14:paraId="00BFC87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EA4DDD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《生活饮用水卫生监督管理办法》第二十六条第（一）、（二）、（三）、（四）项。</w:t>
            </w:r>
          </w:p>
        </w:tc>
        <w:tc>
          <w:tcPr>
            <w:tcW w:w="1597" w:type="dxa"/>
            <w:vAlign w:val="top"/>
          </w:tcPr>
          <w:p w14:paraId="6CCAAD6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CEDCD8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9CE1F6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3E4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917" w:type="dxa"/>
            <w:vAlign w:val="center"/>
          </w:tcPr>
          <w:p w14:paraId="30751C2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0000FF"/>
                <w:sz w:val="24"/>
                <w:szCs w:val="24"/>
                <w:highlight w:val="none"/>
                <w:vertAlign w:val="baseline"/>
                <w:lang w:val="en-US" w:eastAsia="zh-CN"/>
              </w:rPr>
              <w:t>5</w:t>
            </w:r>
          </w:p>
        </w:tc>
        <w:tc>
          <w:tcPr>
            <w:tcW w:w="4732" w:type="dxa"/>
            <w:vAlign w:val="top"/>
          </w:tcPr>
          <w:p w14:paraId="23471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auto"/>
                <w:spacing w:val="0"/>
                <w:kern w:val="0"/>
                <w:sz w:val="24"/>
                <w:szCs w:val="24"/>
                <w:shd w:val="clear" w:fill="FFFFFF"/>
                <w:lang w:val="en-US" w:eastAsia="zh-CN" w:bidi="ar"/>
              </w:rPr>
              <w:t>对卫生质量不符合国家卫生标准和要求，而继续营业的；未获得“健康合格证”，而从事直接为顾客服务的；拒绝卫生监督的；未取得“卫生许可证”擅自营业，或者未办理卫生备案的行政处罚</w:t>
            </w:r>
          </w:p>
        </w:tc>
        <w:tc>
          <w:tcPr>
            <w:tcW w:w="1566" w:type="dxa"/>
            <w:vAlign w:val="top"/>
          </w:tcPr>
          <w:p w14:paraId="062BBF8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03E213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《公共场所卫生管理条例》第十四条</w:t>
            </w:r>
          </w:p>
        </w:tc>
        <w:tc>
          <w:tcPr>
            <w:tcW w:w="1597" w:type="dxa"/>
            <w:vAlign w:val="top"/>
          </w:tcPr>
          <w:p w14:paraId="0F7277A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B5E808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0926DD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D7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35707B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6</w:t>
            </w:r>
          </w:p>
        </w:tc>
        <w:tc>
          <w:tcPr>
            <w:tcW w:w="4732" w:type="dxa"/>
            <w:vAlign w:val="top"/>
          </w:tcPr>
          <w:p w14:paraId="727D9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auto"/>
                <w:sz w:val="24"/>
                <w:szCs w:val="24"/>
                <w:vertAlign w:val="baseline"/>
                <w:lang w:val="en-US" w:eastAsia="zh-CN"/>
              </w:rPr>
              <w:t>对未取得《卫生许可证》</w:t>
            </w:r>
            <w:r>
              <w:rPr>
                <w:rFonts w:hint="eastAsia" w:ascii="华文仿宋" w:hAnsi="华文仿宋" w:eastAsia="华文仿宋" w:cs="华文仿宋"/>
                <w:b w:val="0"/>
                <w:bCs w:val="0"/>
                <w:i w:val="0"/>
                <w:iCs w:val="0"/>
                <w:caps w:val="0"/>
                <w:color w:val="auto"/>
                <w:spacing w:val="0"/>
                <w:kern w:val="0"/>
                <w:sz w:val="24"/>
                <w:szCs w:val="24"/>
                <w:shd w:val="clear" w:fill="FFFFFF"/>
                <w:lang w:val="en-US" w:eastAsia="zh-CN" w:bidi="ar"/>
              </w:rPr>
              <w:t>擅自营业曾受过卫生计生行政部门处罚的；擅自</w:t>
            </w:r>
            <w:r>
              <w:rPr>
                <w:rFonts w:hint="eastAsia" w:ascii="华文仿宋" w:hAnsi="华文仿宋" w:eastAsia="华文仿宋" w:cs="华文仿宋"/>
                <w:b w:val="0"/>
                <w:bCs w:val="0"/>
                <w:i w:val="0"/>
                <w:iCs w:val="0"/>
                <w:caps w:val="0"/>
                <w:color w:val="auto"/>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auto"/>
                <w:spacing w:val="0"/>
                <w:kern w:val="0"/>
                <w:sz w:val="24"/>
                <w:szCs w:val="24"/>
                <w:u w:val="none"/>
                <w:shd w:val="clear" w:fill="FFFFFF"/>
                <w:lang w:val="en-US" w:eastAsia="zh-CN" w:bidi="ar"/>
              </w:rPr>
              <w:instrText xml:space="preserve"> HYPERLINK "https://baike.baidu.com/item/%E8%90%A5%E4%B8%9A%E6%97%B6%E9%97%B4/22231844?fromModule=lemma_inlink" \t "/home/huawei/文档\\x/_blank" </w:instrText>
            </w:r>
            <w:r>
              <w:rPr>
                <w:rFonts w:hint="eastAsia" w:ascii="华文仿宋" w:hAnsi="华文仿宋" w:eastAsia="华文仿宋" w:cs="华文仿宋"/>
                <w:b w:val="0"/>
                <w:bCs w:val="0"/>
                <w:i w:val="0"/>
                <w:iCs w:val="0"/>
                <w:caps w:val="0"/>
                <w:color w:val="auto"/>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auto"/>
                <w:spacing w:val="0"/>
                <w:sz w:val="24"/>
                <w:szCs w:val="24"/>
                <w:u w:val="none"/>
                <w:shd w:val="clear" w:fill="FFFFFF"/>
              </w:rPr>
              <w:t>营业时间</w:t>
            </w:r>
            <w:r>
              <w:rPr>
                <w:rFonts w:hint="eastAsia" w:ascii="华文仿宋" w:hAnsi="华文仿宋" w:eastAsia="华文仿宋" w:cs="华文仿宋"/>
                <w:b w:val="0"/>
                <w:bCs w:val="0"/>
                <w:i w:val="0"/>
                <w:iCs w:val="0"/>
                <w:caps w:val="0"/>
                <w:color w:val="auto"/>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auto"/>
                <w:spacing w:val="0"/>
                <w:kern w:val="0"/>
                <w:sz w:val="24"/>
                <w:szCs w:val="24"/>
                <w:shd w:val="clear" w:fill="FFFFFF"/>
                <w:lang w:val="en-US" w:eastAsia="zh-CN" w:bidi="ar"/>
              </w:rPr>
              <w:t>在三个月以上的；以涂改、转让、倒卖、伪造的卫生许可证擅自营业的</w:t>
            </w:r>
            <w:r>
              <w:rPr>
                <w:rFonts w:hint="eastAsia" w:ascii="华文仿宋" w:hAnsi="华文仿宋" w:eastAsia="华文仿宋" w:cs="华文仿宋"/>
                <w:b w:val="0"/>
                <w:bCs w:val="0"/>
                <w:color w:val="auto"/>
                <w:sz w:val="24"/>
                <w:szCs w:val="24"/>
                <w:vertAlign w:val="baseline"/>
                <w:lang w:val="en-US" w:eastAsia="zh-CN"/>
              </w:rPr>
              <w:t>行政处罚</w:t>
            </w:r>
          </w:p>
        </w:tc>
        <w:tc>
          <w:tcPr>
            <w:tcW w:w="1566" w:type="dxa"/>
            <w:vAlign w:val="top"/>
          </w:tcPr>
          <w:p w14:paraId="6BF66E6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9B5944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《公共场所卫生管理条例实施细则》第三十五条</w:t>
            </w:r>
          </w:p>
        </w:tc>
        <w:tc>
          <w:tcPr>
            <w:tcW w:w="1597" w:type="dxa"/>
            <w:vAlign w:val="top"/>
          </w:tcPr>
          <w:p w14:paraId="21D96C9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1DAB5A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9CE62A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7D8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427E83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7</w:t>
            </w:r>
          </w:p>
        </w:tc>
        <w:tc>
          <w:tcPr>
            <w:tcW w:w="4732" w:type="dxa"/>
            <w:vAlign w:val="top"/>
          </w:tcPr>
          <w:p w14:paraId="593A872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对未按照规定对公共场所的空气、微小气候、水质、采光、照明、噪声、顾客用品用具进行卫生检测的;对未按照规定对顾客用品用具进行清洗、消毒、保洁，或者重复使用一次性用品用具的行政处罚。</w:t>
            </w:r>
          </w:p>
        </w:tc>
        <w:tc>
          <w:tcPr>
            <w:tcW w:w="1566" w:type="dxa"/>
            <w:vAlign w:val="top"/>
          </w:tcPr>
          <w:p w14:paraId="6FB5D41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8E38E1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《公共场所卫生管理条例实施细则》第三十六条第（一）、（二）项</w:t>
            </w:r>
          </w:p>
        </w:tc>
        <w:tc>
          <w:tcPr>
            <w:tcW w:w="1597" w:type="dxa"/>
            <w:vAlign w:val="top"/>
          </w:tcPr>
          <w:p w14:paraId="685FD74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753A8A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FD306F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9EA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BE8A05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w:t>
            </w:r>
          </w:p>
        </w:tc>
        <w:tc>
          <w:tcPr>
            <w:tcW w:w="4732" w:type="dxa"/>
            <w:vAlign w:val="top"/>
          </w:tcPr>
          <w:p w14:paraId="773633F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按照规定建立卫生管理制度、设立卫生管理部门或者配备专兼职卫生管理人员或者未建立卫生管理档案的;对未按照规定组织从业人员进行相关卫生法律知识和公共场所卫生知识培训，或者安排未经相关卫生法律知识和公共场所卫生知识培训考核的从业人员的；未按照规定设置与其经营规模、项目相适应的清洗、消毒、保洁、盥洗等设施设备和公共卫生间，或者擅自停止使用、拆除上述设施设备、或者挪作他用的；未按照规定配备预防控制鼠、蚊、蝇、蟑螂和其他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监测或者评价不合格而投入使用的；未按照规定公示公共场所卫生许可证、卫生检测结果和卫生信誉度等级的行政处罚</w:t>
            </w:r>
          </w:p>
        </w:tc>
        <w:tc>
          <w:tcPr>
            <w:tcW w:w="1566" w:type="dxa"/>
            <w:vAlign w:val="top"/>
          </w:tcPr>
          <w:p w14:paraId="63687C7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0554A0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《公共场所卫生管理条例实施细则》第三十七条第（一）、（二）、（三）、（四）、（五）、（六）、（七）、（八）项</w:t>
            </w:r>
          </w:p>
        </w:tc>
        <w:tc>
          <w:tcPr>
            <w:tcW w:w="1597" w:type="dxa"/>
            <w:vAlign w:val="top"/>
          </w:tcPr>
          <w:p w14:paraId="5AFB41C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F85C56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3F1207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D4A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0616EE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w:t>
            </w:r>
          </w:p>
        </w:tc>
        <w:tc>
          <w:tcPr>
            <w:tcW w:w="4732" w:type="dxa"/>
            <w:vAlign w:val="top"/>
          </w:tcPr>
          <w:p w14:paraId="3E67CDC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对公共场所经营者安排未获得有效健康合格证明的从业人员从事直接为顾客服务工作的行政处罚</w:t>
            </w:r>
          </w:p>
        </w:tc>
        <w:tc>
          <w:tcPr>
            <w:tcW w:w="1566" w:type="dxa"/>
            <w:vAlign w:val="top"/>
          </w:tcPr>
          <w:p w14:paraId="105B9B8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29A244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《公共场所卫生管理条例实施细则》第三十八条。</w:t>
            </w:r>
          </w:p>
        </w:tc>
        <w:tc>
          <w:tcPr>
            <w:tcW w:w="1597" w:type="dxa"/>
            <w:vAlign w:val="top"/>
          </w:tcPr>
          <w:p w14:paraId="4B11560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D13AE9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6ACBB0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572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2FFAB5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w:t>
            </w:r>
          </w:p>
        </w:tc>
        <w:tc>
          <w:tcPr>
            <w:tcW w:w="4732" w:type="dxa"/>
            <w:vAlign w:val="top"/>
          </w:tcPr>
          <w:p w14:paraId="34C23A5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对公共场所经营者对发生危害健康事故未立即采取处置措施、导致危害扩大，或者隐瞒、缓报、谎报的行政处罚</w:t>
            </w:r>
          </w:p>
        </w:tc>
        <w:tc>
          <w:tcPr>
            <w:tcW w:w="1566" w:type="dxa"/>
            <w:vAlign w:val="top"/>
          </w:tcPr>
          <w:p w14:paraId="4F8FB73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58AB15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《公共场所卫生管理条例实施细则》第三十九条。</w:t>
            </w:r>
          </w:p>
        </w:tc>
        <w:tc>
          <w:tcPr>
            <w:tcW w:w="1597" w:type="dxa"/>
            <w:vAlign w:val="top"/>
          </w:tcPr>
          <w:p w14:paraId="6A4B8BE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EF9CE0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8C39E2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1CA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F702F7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11</w:t>
            </w:r>
          </w:p>
        </w:tc>
        <w:tc>
          <w:tcPr>
            <w:tcW w:w="4732" w:type="dxa"/>
            <w:vAlign w:val="top"/>
          </w:tcPr>
          <w:p w14:paraId="6A72778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对未经卫生行政部门许可新建、改建、扩建校舍的行政处罚</w:t>
            </w:r>
          </w:p>
        </w:tc>
        <w:tc>
          <w:tcPr>
            <w:tcW w:w="1566" w:type="dxa"/>
            <w:vAlign w:val="top"/>
          </w:tcPr>
          <w:p w14:paraId="2041860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44C35E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《学校卫生工作条例》第三十二条。</w:t>
            </w:r>
          </w:p>
        </w:tc>
        <w:tc>
          <w:tcPr>
            <w:tcW w:w="1597" w:type="dxa"/>
            <w:vAlign w:val="top"/>
          </w:tcPr>
          <w:p w14:paraId="36F870B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6F32AB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BFBD52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8E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17" w:type="dxa"/>
            <w:vAlign w:val="center"/>
          </w:tcPr>
          <w:p w14:paraId="6D6274A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w:t>
            </w:r>
          </w:p>
        </w:tc>
        <w:tc>
          <w:tcPr>
            <w:tcW w:w="4732" w:type="dxa"/>
            <w:vAlign w:val="top"/>
          </w:tcPr>
          <w:p w14:paraId="69E4431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学校教室建筑、环境噪音、室内微小气候、采光、照明等环境卫生质量、以及黑板、课桌椅的设置、卫生设施饮用水等不符合卫生标准、学校体育场地和器材不符合卫生和安全要求、未按照规定为学生设置厕所和洗手设施、寄宿制学校未给学生提供相应的洗漱、洗澡等卫生设施的行政处罚</w:t>
            </w:r>
          </w:p>
        </w:tc>
        <w:tc>
          <w:tcPr>
            <w:tcW w:w="1566" w:type="dxa"/>
            <w:vAlign w:val="top"/>
          </w:tcPr>
          <w:p w14:paraId="4FFB090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4D1C8E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《学校卫生工作条例》第三十三条。</w:t>
            </w:r>
          </w:p>
        </w:tc>
        <w:tc>
          <w:tcPr>
            <w:tcW w:w="1597" w:type="dxa"/>
            <w:vAlign w:val="top"/>
          </w:tcPr>
          <w:p w14:paraId="6FA3F31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29F667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C6BFF5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B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167395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13</w:t>
            </w:r>
          </w:p>
        </w:tc>
        <w:tc>
          <w:tcPr>
            <w:tcW w:w="4732" w:type="dxa"/>
            <w:vAlign w:val="top"/>
          </w:tcPr>
          <w:p w14:paraId="5955CC5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对学校不根据学生的年龄，组织学生参加适当的劳动，对参加劳动的学生，未进行安全教育，不提供必要的安全和卫生防护措施；普通中小学校组织学生参加劳动，让学生接触有毒有害物质或者从事不安全工种的作业，让学生参加夜班劳动或接触有毒有害物质的的处罚;</w:t>
            </w:r>
          </w:p>
          <w:p w14:paraId="7E7E207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对未按照国家有关规定，提供保健待遇和定期对他们进行体格检查等的行政处罚</w:t>
            </w:r>
          </w:p>
        </w:tc>
        <w:tc>
          <w:tcPr>
            <w:tcW w:w="1566" w:type="dxa"/>
            <w:vAlign w:val="top"/>
          </w:tcPr>
          <w:p w14:paraId="37B2DA2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2786CC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《学校卫生工作条例》第三十四条。</w:t>
            </w:r>
          </w:p>
        </w:tc>
        <w:tc>
          <w:tcPr>
            <w:tcW w:w="1597" w:type="dxa"/>
            <w:vAlign w:val="top"/>
          </w:tcPr>
          <w:p w14:paraId="1E18251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DCBC57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DF425F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E8B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9000BC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14</w:t>
            </w:r>
          </w:p>
        </w:tc>
        <w:tc>
          <w:tcPr>
            <w:tcW w:w="4732" w:type="dxa"/>
            <w:vAlign w:val="top"/>
          </w:tcPr>
          <w:p w14:paraId="1E73DB9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对供学生使用的文具、娱乐用品、保健用品达不到国家有关卫生标准的行政处罚</w:t>
            </w:r>
          </w:p>
        </w:tc>
        <w:tc>
          <w:tcPr>
            <w:tcW w:w="1566" w:type="dxa"/>
            <w:vAlign w:val="top"/>
          </w:tcPr>
          <w:p w14:paraId="0A73A6A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517BCC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《学校卫生工作条例》第三十五条。</w:t>
            </w:r>
          </w:p>
        </w:tc>
        <w:tc>
          <w:tcPr>
            <w:tcW w:w="1597" w:type="dxa"/>
            <w:vAlign w:val="top"/>
          </w:tcPr>
          <w:p w14:paraId="59DB35E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5D8D3D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850E9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D68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E4E0C6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15</w:t>
            </w:r>
          </w:p>
        </w:tc>
        <w:tc>
          <w:tcPr>
            <w:tcW w:w="4732" w:type="dxa"/>
            <w:vAlign w:val="top"/>
          </w:tcPr>
          <w:p w14:paraId="4CBB579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对拒绝或者妨碍学校卫生监督员依照《学校卫生工作条例》实施卫生监督的行政处罚</w:t>
            </w:r>
          </w:p>
        </w:tc>
        <w:tc>
          <w:tcPr>
            <w:tcW w:w="1566" w:type="dxa"/>
            <w:vAlign w:val="top"/>
          </w:tcPr>
          <w:p w14:paraId="3F6191E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D9AEB6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《学校卫生工作条例》第三十六条。</w:t>
            </w:r>
          </w:p>
        </w:tc>
        <w:tc>
          <w:tcPr>
            <w:tcW w:w="1597" w:type="dxa"/>
            <w:vAlign w:val="top"/>
          </w:tcPr>
          <w:p w14:paraId="2D6FCDA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D50811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857924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661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52C6F8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16</w:t>
            </w:r>
          </w:p>
        </w:tc>
        <w:tc>
          <w:tcPr>
            <w:tcW w:w="4732" w:type="dxa"/>
            <w:vAlign w:val="top"/>
          </w:tcPr>
          <w:p w14:paraId="2D5AF63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按要求设立保健室、卫生室或者配备卫生保健人员;聘用未进行健康检查或者健康检查不合格的工作人员;未定期组织工作人员健康检查;招收未经健康检查或健康检查不合格的儿童入托幼机构;未严格按照《托儿所幼儿园卫生保健工作规范》开展卫生保健工作的行政处罚</w:t>
            </w:r>
          </w:p>
        </w:tc>
        <w:tc>
          <w:tcPr>
            <w:tcW w:w="1566" w:type="dxa"/>
            <w:vAlign w:val="top"/>
          </w:tcPr>
          <w:p w14:paraId="4C719AA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65FBF5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《托儿所幼儿园卫生保健管理办法》第十九条。</w:t>
            </w:r>
          </w:p>
        </w:tc>
        <w:tc>
          <w:tcPr>
            <w:tcW w:w="1597" w:type="dxa"/>
            <w:vAlign w:val="top"/>
          </w:tcPr>
          <w:p w14:paraId="3643EC0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A13A94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60CCAF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01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3233BB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17</w:t>
            </w:r>
          </w:p>
        </w:tc>
        <w:tc>
          <w:tcPr>
            <w:tcW w:w="4732" w:type="dxa"/>
            <w:vAlign w:val="top"/>
          </w:tcPr>
          <w:p w14:paraId="6480F7A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对未取得《医疗机构执业许可证》擅自执业的行政处罚。</w:t>
            </w:r>
          </w:p>
        </w:tc>
        <w:tc>
          <w:tcPr>
            <w:tcW w:w="1566" w:type="dxa"/>
            <w:vAlign w:val="top"/>
          </w:tcPr>
          <w:p w14:paraId="3588CA9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23A292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《医疗机构管理条例》第四十三条第一款、《中华人民共和国基本医疗卫生与健康促进法》第九十九条</w:t>
            </w:r>
          </w:p>
        </w:tc>
        <w:tc>
          <w:tcPr>
            <w:tcW w:w="1597" w:type="dxa"/>
            <w:vAlign w:val="top"/>
          </w:tcPr>
          <w:p w14:paraId="23AC23A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40AF6A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678AE3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F7B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E703C5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18</w:t>
            </w:r>
          </w:p>
        </w:tc>
        <w:tc>
          <w:tcPr>
            <w:tcW w:w="4732" w:type="dxa"/>
            <w:vAlign w:val="top"/>
          </w:tcPr>
          <w:p w14:paraId="177F46D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对诊所未经备案执业的行政处罚</w:t>
            </w:r>
          </w:p>
        </w:tc>
        <w:tc>
          <w:tcPr>
            <w:tcW w:w="1566" w:type="dxa"/>
            <w:vAlign w:val="top"/>
          </w:tcPr>
          <w:p w14:paraId="67047F5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2FFCDA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《医疗机构管理条例》第四十三条第二款</w:t>
            </w:r>
          </w:p>
        </w:tc>
        <w:tc>
          <w:tcPr>
            <w:tcW w:w="1597" w:type="dxa"/>
            <w:vAlign w:val="top"/>
          </w:tcPr>
          <w:p w14:paraId="483970A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4AB27B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E7D887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17C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016FD7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19</w:t>
            </w:r>
          </w:p>
        </w:tc>
        <w:tc>
          <w:tcPr>
            <w:tcW w:w="4732" w:type="dxa"/>
            <w:vAlign w:val="top"/>
          </w:tcPr>
          <w:p w14:paraId="2E1E9FC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对医疗机构逾期不校验《医疗机构执业许可证》仍从事诊疗活动的行政处罚。</w:t>
            </w:r>
          </w:p>
        </w:tc>
        <w:tc>
          <w:tcPr>
            <w:tcW w:w="1566" w:type="dxa"/>
            <w:vAlign w:val="top"/>
          </w:tcPr>
          <w:p w14:paraId="62BA33F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05E720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《医疗机构管理条例》第四十四条</w:t>
            </w:r>
          </w:p>
        </w:tc>
        <w:tc>
          <w:tcPr>
            <w:tcW w:w="1597" w:type="dxa"/>
            <w:vAlign w:val="top"/>
          </w:tcPr>
          <w:p w14:paraId="5056B6A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C7C3EE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C47FCB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1DE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83AD00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20</w:t>
            </w:r>
          </w:p>
        </w:tc>
        <w:tc>
          <w:tcPr>
            <w:tcW w:w="4732" w:type="dxa"/>
            <w:vAlign w:val="top"/>
          </w:tcPr>
          <w:p w14:paraId="75F3D19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对医疗机构出卖、转让、出借《医疗机构执业许可证》的行政处罚</w:t>
            </w:r>
          </w:p>
        </w:tc>
        <w:tc>
          <w:tcPr>
            <w:tcW w:w="1566" w:type="dxa"/>
            <w:vAlign w:val="top"/>
          </w:tcPr>
          <w:p w14:paraId="265CAE6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D1E65A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《医疗机构管理条例》第四十五条、《中华人民共和国基本医疗卫生与健康促进法》第九十九条第二款</w:t>
            </w:r>
          </w:p>
        </w:tc>
        <w:tc>
          <w:tcPr>
            <w:tcW w:w="1597" w:type="dxa"/>
            <w:vAlign w:val="top"/>
          </w:tcPr>
          <w:p w14:paraId="60E3732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27509C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B374CA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5EA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8EEB36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21</w:t>
            </w:r>
          </w:p>
        </w:tc>
        <w:tc>
          <w:tcPr>
            <w:tcW w:w="4732" w:type="dxa"/>
            <w:vAlign w:val="top"/>
          </w:tcPr>
          <w:p w14:paraId="4E6CF2D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对医疗机构诊疗活动超出登记或者备案范围的行政处罚</w:t>
            </w:r>
          </w:p>
        </w:tc>
        <w:tc>
          <w:tcPr>
            <w:tcW w:w="1566" w:type="dxa"/>
            <w:vAlign w:val="top"/>
          </w:tcPr>
          <w:p w14:paraId="710079A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1A85B3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《医疗机构管理条例》第四十六条</w:t>
            </w:r>
          </w:p>
        </w:tc>
        <w:tc>
          <w:tcPr>
            <w:tcW w:w="1597" w:type="dxa"/>
            <w:vAlign w:val="top"/>
          </w:tcPr>
          <w:p w14:paraId="763B1E1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45A283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1EF656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FE0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9EAD7F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22</w:t>
            </w:r>
          </w:p>
        </w:tc>
        <w:tc>
          <w:tcPr>
            <w:tcW w:w="4732" w:type="dxa"/>
            <w:vAlign w:val="top"/>
          </w:tcPr>
          <w:p w14:paraId="137A5AE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对医疗机构使用非卫生技术人员从事医疗卫生技术工作的行政处罚</w:t>
            </w:r>
          </w:p>
        </w:tc>
        <w:tc>
          <w:tcPr>
            <w:tcW w:w="1566" w:type="dxa"/>
            <w:vAlign w:val="top"/>
          </w:tcPr>
          <w:p w14:paraId="45BF5DB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873B8E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《医疗机构管理条例》第四十七条</w:t>
            </w:r>
          </w:p>
        </w:tc>
        <w:tc>
          <w:tcPr>
            <w:tcW w:w="1597" w:type="dxa"/>
            <w:vAlign w:val="top"/>
          </w:tcPr>
          <w:p w14:paraId="3F78545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149198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3E39FA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144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58B27D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23</w:t>
            </w:r>
          </w:p>
        </w:tc>
        <w:tc>
          <w:tcPr>
            <w:tcW w:w="4732" w:type="dxa"/>
            <w:vAlign w:val="top"/>
          </w:tcPr>
          <w:p w14:paraId="48978C9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对医疗机构出具虚假证明文件的行政处罚</w:t>
            </w:r>
          </w:p>
        </w:tc>
        <w:tc>
          <w:tcPr>
            <w:tcW w:w="1566" w:type="dxa"/>
            <w:vAlign w:val="top"/>
          </w:tcPr>
          <w:p w14:paraId="15384B0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D609A9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《医疗机构管理条例》第四十八条</w:t>
            </w:r>
          </w:p>
        </w:tc>
        <w:tc>
          <w:tcPr>
            <w:tcW w:w="1597" w:type="dxa"/>
            <w:vAlign w:val="top"/>
          </w:tcPr>
          <w:p w14:paraId="6B49F02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95A44A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9BB08E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D3F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8E45B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24</w:t>
            </w:r>
          </w:p>
        </w:tc>
        <w:tc>
          <w:tcPr>
            <w:tcW w:w="4732" w:type="dxa"/>
            <w:vAlign w:val="top"/>
          </w:tcPr>
          <w:p w14:paraId="3EE2F94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对医疗机构出具虚假证明文件造成延误诊治的；出具虚假证明文件给患者精神造成伤害的；出具虚假证明文件造成其他危害后果的行政处罚</w:t>
            </w:r>
          </w:p>
        </w:tc>
        <w:tc>
          <w:tcPr>
            <w:tcW w:w="1566" w:type="dxa"/>
            <w:vAlign w:val="top"/>
          </w:tcPr>
          <w:p w14:paraId="48CE60B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235F7C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《医疗机构管理条例实施细则》第八十二条第一款</w:t>
            </w:r>
          </w:p>
        </w:tc>
        <w:tc>
          <w:tcPr>
            <w:tcW w:w="1597" w:type="dxa"/>
            <w:vAlign w:val="top"/>
          </w:tcPr>
          <w:p w14:paraId="121DC25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4C8BCC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69F2F7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A60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08F7AD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25</w:t>
            </w:r>
          </w:p>
        </w:tc>
        <w:tc>
          <w:tcPr>
            <w:tcW w:w="4732" w:type="dxa"/>
            <w:vAlign w:val="top"/>
          </w:tcPr>
          <w:p w14:paraId="043B5C7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发生重大医疗事故的；连续发生同类医疗事故，不采取有效防范措施；连续发生原因不明的同类患者死亡事件，同时存在管理不善因素的；管理混乱，有严重事故隐患，可能直接影响医疗安全的责令限期改正的行政处罚。</w:t>
            </w:r>
          </w:p>
        </w:tc>
        <w:tc>
          <w:tcPr>
            <w:tcW w:w="1566" w:type="dxa"/>
            <w:vAlign w:val="top"/>
          </w:tcPr>
          <w:p w14:paraId="36D0A69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311639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《医疗机构管理条例实施细则》第八十三条第（一）、（二）、（三）、（四）项</w:t>
            </w:r>
          </w:p>
        </w:tc>
        <w:tc>
          <w:tcPr>
            <w:tcW w:w="1597" w:type="dxa"/>
            <w:vAlign w:val="top"/>
          </w:tcPr>
          <w:p w14:paraId="7022D56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76D69E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05A07D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529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DD512D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26</w:t>
            </w:r>
          </w:p>
        </w:tc>
        <w:tc>
          <w:tcPr>
            <w:tcW w:w="4732" w:type="dxa"/>
            <w:vAlign w:val="top"/>
          </w:tcPr>
          <w:p w14:paraId="4237D18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对因擅自执业曾受过卫生行政部门处罚；擅自执业的人员为非卫生技术专业人员；医疗机构擅自执业时间在三个月以上；给患者造成伤害；使用假药、劣药蒙骗患者；以行医为名骗取患者钱物的行政处罚</w:t>
            </w:r>
          </w:p>
        </w:tc>
        <w:tc>
          <w:tcPr>
            <w:tcW w:w="1566" w:type="dxa"/>
            <w:vAlign w:val="top"/>
          </w:tcPr>
          <w:p w14:paraId="33C8C61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33993F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《医疗机构管理条例实施细则》第七十七条第（一）、（二）、（三）、（四）（五）、（六）项</w:t>
            </w:r>
          </w:p>
        </w:tc>
        <w:tc>
          <w:tcPr>
            <w:tcW w:w="1597" w:type="dxa"/>
            <w:vAlign w:val="top"/>
          </w:tcPr>
          <w:p w14:paraId="23D1CD7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72283B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FB950E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1D7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44A0CA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27</w:t>
            </w:r>
          </w:p>
        </w:tc>
        <w:tc>
          <w:tcPr>
            <w:tcW w:w="4732" w:type="dxa"/>
            <w:vAlign w:val="top"/>
          </w:tcPr>
          <w:p w14:paraId="27E328A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对转让、出借《医疗机构执业许可证》，给受让方或者承借方给患者造成伤害的行政处罚</w:t>
            </w:r>
          </w:p>
        </w:tc>
        <w:tc>
          <w:tcPr>
            <w:tcW w:w="1566" w:type="dxa"/>
            <w:vAlign w:val="top"/>
          </w:tcPr>
          <w:p w14:paraId="543AE23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4A0714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《医疗机构管理条例实施细则》第七十九条第（三）项</w:t>
            </w:r>
          </w:p>
        </w:tc>
        <w:tc>
          <w:tcPr>
            <w:tcW w:w="1597" w:type="dxa"/>
            <w:vAlign w:val="top"/>
          </w:tcPr>
          <w:p w14:paraId="45C300B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F16013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ACBB3B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837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494DE1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28</w:t>
            </w:r>
          </w:p>
        </w:tc>
        <w:tc>
          <w:tcPr>
            <w:tcW w:w="4732" w:type="dxa"/>
            <w:vAlign w:val="top"/>
          </w:tcPr>
          <w:p w14:paraId="45512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医疗废物集中处置单位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未对使用后的医疗废物运送工具或者运送车辆未在指定地点及时进行消毒和清洁的；未及时收集、运送医疗废物的；未定期对医疗废物处置设施的环境污染防治和卫生学效果进行检测、评价，或者未将检测、评价效果存档、报告的行政处罚</w:t>
            </w:r>
          </w:p>
        </w:tc>
        <w:tc>
          <w:tcPr>
            <w:tcW w:w="1566" w:type="dxa"/>
            <w:vAlign w:val="top"/>
          </w:tcPr>
          <w:p w14:paraId="750BD6E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BCEF11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《医疗废物管理条例》第四十五条第（一）、（二）、（三）、（四）、（五）、（六）、（七）项</w:t>
            </w:r>
          </w:p>
        </w:tc>
        <w:tc>
          <w:tcPr>
            <w:tcW w:w="1597" w:type="dxa"/>
            <w:vAlign w:val="top"/>
          </w:tcPr>
          <w:p w14:paraId="5556E38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405A55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BDFFEC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1D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36A955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29</w:t>
            </w:r>
          </w:p>
        </w:tc>
        <w:tc>
          <w:tcPr>
            <w:tcW w:w="4732" w:type="dxa"/>
            <w:vAlign w:val="top"/>
          </w:tcPr>
          <w:p w14:paraId="5408C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医疗废物集中处置单位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行政处罚。</w:t>
            </w:r>
          </w:p>
        </w:tc>
        <w:tc>
          <w:tcPr>
            <w:tcW w:w="1566" w:type="dxa"/>
            <w:vAlign w:val="top"/>
          </w:tcPr>
          <w:p w14:paraId="4D9795C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E2B758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《医疗废物管理条例》第四十六条第（一）、（二）、（三）、（四）项</w:t>
            </w:r>
          </w:p>
        </w:tc>
        <w:tc>
          <w:tcPr>
            <w:tcW w:w="1597" w:type="dxa"/>
            <w:vAlign w:val="top"/>
          </w:tcPr>
          <w:p w14:paraId="0FC7D8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0F3187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D072FC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FB2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CF99FB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30</w:t>
            </w:r>
          </w:p>
        </w:tc>
        <w:tc>
          <w:tcPr>
            <w:tcW w:w="4732" w:type="dxa"/>
            <w:vAlign w:val="top"/>
          </w:tcPr>
          <w:p w14:paraId="060AF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华文仿宋" w:hAnsi="华文仿宋" w:eastAsia="华文仿宋" w:cs="华文仿宋"/>
                <w:b w:val="0"/>
                <w:bCs w:val="0"/>
                <w:i w:val="0"/>
                <w:iCs w:val="0"/>
                <w:caps w:val="0"/>
                <w:color w:val="333333"/>
                <w:spacing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医疗废物集中处置单位在运送过程中丢弃医疗废物，在非贮存地点倾倒、堆放医疗废物或者将医疗废物混入其他废物和生活垃圾的；未执行危险废物转移联单管理制度的；将医疗废物交给未取得经营许可证的单位或者个人收集、运送、贮存、处置的；</w:t>
            </w:r>
          </w:p>
          <w:p w14:paraId="039F5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行政处罚</w:t>
            </w:r>
          </w:p>
        </w:tc>
        <w:tc>
          <w:tcPr>
            <w:tcW w:w="1566" w:type="dxa"/>
            <w:vAlign w:val="top"/>
          </w:tcPr>
          <w:p w14:paraId="3A78EF9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341A4F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《医疗废物管理条例》第四十七条第（一）、（二）、（三）、（四）、（五）、（六）、项</w:t>
            </w:r>
          </w:p>
        </w:tc>
        <w:tc>
          <w:tcPr>
            <w:tcW w:w="1597" w:type="dxa"/>
            <w:vAlign w:val="top"/>
          </w:tcPr>
          <w:p w14:paraId="126693A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CC9ED6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D5EFCE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AF3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7" w:type="dxa"/>
            <w:vAlign w:val="center"/>
          </w:tcPr>
          <w:p w14:paraId="4753444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31</w:t>
            </w:r>
          </w:p>
        </w:tc>
        <w:tc>
          <w:tcPr>
            <w:tcW w:w="4732" w:type="dxa"/>
            <w:vAlign w:val="top"/>
          </w:tcPr>
          <w:p w14:paraId="571A79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对医疗卫生机构将未达到国家规定标准的污水、传染病病人或者疑似传染病病人的排泄物排入城市排水管网的；处罚后逾期不改正的；造成传染病传播或者环境污染事故的行政处罚</w:t>
            </w:r>
          </w:p>
        </w:tc>
        <w:tc>
          <w:tcPr>
            <w:tcW w:w="1566" w:type="dxa"/>
            <w:vAlign w:val="top"/>
          </w:tcPr>
          <w:p w14:paraId="03F52A6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1F65F9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《医疗废物管理条例》第四十八条</w:t>
            </w:r>
          </w:p>
        </w:tc>
        <w:tc>
          <w:tcPr>
            <w:tcW w:w="1597" w:type="dxa"/>
            <w:vAlign w:val="top"/>
          </w:tcPr>
          <w:p w14:paraId="37EABCB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5234C9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A282C0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0E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FC6763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32</w:t>
            </w:r>
          </w:p>
        </w:tc>
        <w:tc>
          <w:tcPr>
            <w:tcW w:w="4732" w:type="dxa"/>
            <w:vAlign w:val="top"/>
          </w:tcPr>
          <w:p w14:paraId="5F1928F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对医疗卫生机构、医疗废物集中处置单位发生医疗废物流失、泄漏、扩散时，未采取紧急处理措施，或者未及时向卫生行政主管部门和环境保护行政主管部门报告的；造成传染病传播或者环境污染事故的行政处罚</w:t>
            </w:r>
          </w:p>
        </w:tc>
        <w:tc>
          <w:tcPr>
            <w:tcW w:w="1566" w:type="dxa"/>
            <w:vAlign w:val="top"/>
          </w:tcPr>
          <w:p w14:paraId="368A8A7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2D61A4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《医疗废物管理条例》第四十九条</w:t>
            </w:r>
          </w:p>
        </w:tc>
        <w:tc>
          <w:tcPr>
            <w:tcW w:w="1597" w:type="dxa"/>
            <w:vAlign w:val="top"/>
          </w:tcPr>
          <w:p w14:paraId="09DCBC9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D1EA12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9520E5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FFC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4575BB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33</w:t>
            </w:r>
          </w:p>
        </w:tc>
        <w:tc>
          <w:tcPr>
            <w:tcW w:w="4732" w:type="dxa"/>
            <w:vAlign w:val="top"/>
          </w:tcPr>
          <w:p w14:paraId="6DEEF8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行政处罚后拒不改正的行政处罚</w:t>
            </w:r>
          </w:p>
        </w:tc>
        <w:tc>
          <w:tcPr>
            <w:tcW w:w="1566" w:type="dxa"/>
            <w:vAlign w:val="top"/>
          </w:tcPr>
          <w:p w14:paraId="3DDF25E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25E096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《医疗废物管理条例》第五十条</w:t>
            </w:r>
          </w:p>
        </w:tc>
        <w:tc>
          <w:tcPr>
            <w:tcW w:w="1597" w:type="dxa"/>
            <w:vAlign w:val="top"/>
          </w:tcPr>
          <w:p w14:paraId="4D33B8C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467EA0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993F6B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1AD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487E94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34</w:t>
            </w:r>
          </w:p>
        </w:tc>
        <w:tc>
          <w:tcPr>
            <w:tcW w:w="4732" w:type="dxa"/>
            <w:vAlign w:val="top"/>
          </w:tcPr>
          <w:p w14:paraId="42AEF8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对不具备集中处置医疗废物条件的农村，医疗卫生机构未按照本条例的要求处置医疗废物的；处罚后逾期不改正的；造成传染病传播或者环境污染事故的行政处罚</w:t>
            </w:r>
          </w:p>
        </w:tc>
        <w:tc>
          <w:tcPr>
            <w:tcW w:w="1566" w:type="dxa"/>
            <w:vAlign w:val="top"/>
          </w:tcPr>
          <w:p w14:paraId="5E88FC9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915833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《医疗废物管理条例》第五十一条</w:t>
            </w:r>
          </w:p>
        </w:tc>
        <w:tc>
          <w:tcPr>
            <w:tcW w:w="1597" w:type="dxa"/>
            <w:vAlign w:val="top"/>
          </w:tcPr>
          <w:p w14:paraId="528C913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8F9D97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912599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586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C3D0EC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35</w:t>
            </w:r>
          </w:p>
        </w:tc>
        <w:tc>
          <w:tcPr>
            <w:tcW w:w="4732" w:type="dxa"/>
            <w:vAlign w:val="top"/>
          </w:tcPr>
          <w:p w14:paraId="49AEE2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sz w:val="24"/>
                <w:szCs w:val="24"/>
                <w:vertAlign w:val="baseline"/>
                <w:lang w:val="en-US" w:eastAsia="zh-CN"/>
              </w:rPr>
              <w:t>对疾病预防控制机构</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未依法履行传染病监测、疫情风险评估职责的；未依法履行传染病疫情报告职责，隐瞒、谎报、缓报、漏报传染病疫情，或者干预传染病疫情报告；未主动收集传染病疫情信息，或者对传染病疫情信息和疫情报告未及时进行分析、调查、核实；</w:t>
            </w:r>
          </w:p>
          <w:p w14:paraId="3C9D8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发现传染病疫情或者接到传染病疫情报告时，未依据职责及时采取本法规定的措施；未遵守国家有关规定，导致因使用血液制品引起经血液传播疾病的发生的行政处罚</w:t>
            </w:r>
          </w:p>
        </w:tc>
        <w:tc>
          <w:tcPr>
            <w:tcW w:w="1566" w:type="dxa"/>
            <w:vAlign w:val="top"/>
          </w:tcPr>
          <w:p w14:paraId="2AED6C4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3A6193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《中华人民共和国传染病防治法》第一百零三条</w:t>
            </w:r>
          </w:p>
        </w:tc>
        <w:tc>
          <w:tcPr>
            <w:tcW w:w="1597" w:type="dxa"/>
            <w:vAlign w:val="top"/>
          </w:tcPr>
          <w:p w14:paraId="581366F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270817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299482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602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17" w:type="dxa"/>
            <w:vAlign w:val="center"/>
          </w:tcPr>
          <w:p w14:paraId="7AC2ABF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36</w:t>
            </w:r>
          </w:p>
        </w:tc>
        <w:tc>
          <w:tcPr>
            <w:tcW w:w="4732" w:type="dxa"/>
            <w:vAlign w:val="top"/>
          </w:tcPr>
          <w:p w14:paraId="5912D9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按照规定承担本机构的传染病预防、控制工作，医疗机构感染控制任务或者责任区域内的传染病预防工作；未按照规定报告传染病疫情，隐瞒、谎报、缓报、漏报传染病疫情，或者干预传染病疫情报告；未按照规定对本机构内被传染病病原体污染的场所、物品以及医疗废物、医疗污水实施消毒或者无害化处置；发现传染病疫情时，未按照规定对传染病患者、疑似患者提供医疗救护、现场救援、接诊治疗、转诊，或者拒绝接受转诊；未遵守国家有关规定，导致因输入血液、使用血液制品引起经血液传播疾病的发生；未按照规定对使用的医疗器械进行消毒或者灭菌，或者对按照规定一次性使用的医疗器械使用后未予以销毁、再次使用的行政处罚。</w:t>
            </w:r>
          </w:p>
        </w:tc>
        <w:tc>
          <w:tcPr>
            <w:tcW w:w="1566" w:type="dxa"/>
            <w:vAlign w:val="top"/>
          </w:tcPr>
          <w:p w14:paraId="124D9D3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C48C04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《中华人民共和国传染病防治法》第一百零四条</w:t>
            </w:r>
          </w:p>
        </w:tc>
        <w:tc>
          <w:tcPr>
            <w:tcW w:w="1597" w:type="dxa"/>
            <w:vAlign w:val="top"/>
          </w:tcPr>
          <w:p w14:paraId="4ED75BA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036519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B19B3B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513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6B7415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37</w:t>
            </w:r>
          </w:p>
        </w:tc>
        <w:tc>
          <w:tcPr>
            <w:tcW w:w="4732" w:type="dxa"/>
            <w:vAlign w:val="top"/>
          </w:tcPr>
          <w:p w14:paraId="7065582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采供血机构未按照规定报告传染病疫情，隐瞒、谎报、缓报、漏报传染病疫情，或者干预传染病疫情报告的或者采供血机构未执行国家有关规定，导致因输入血液引起经血液传播疾病发生的；非法采集血液或者组织他人出卖血液的行政处罚</w:t>
            </w:r>
          </w:p>
        </w:tc>
        <w:tc>
          <w:tcPr>
            <w:tcW w:w="1566" w:type="dxa"/>
            <w:vAlign w:val="top"/>
          </w:tcPr>
          <w:p w14:paraId="3585E7C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71C129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《中华人民共和国传染病防治法》第一百零五条</w:t>
            </w:r>
          </w:p>
        </w:tc>
        <w:tc>
          <w:tcPr>
            <w:tcW w:w="1597" w:type="dxa"/>
            <w:vAlign w:val="top"/>
          </w:tcPr>
          <w:p w14:paraId="534A579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6DB95F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BAFD0E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442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D74F2D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38</w:t>
            </w:r>
          </w:p>
        </w:tc>
        <w:tc>
          <w:tcPr>
            <w:tcW w:w="4732" w:type="dxa"/>
            <w:vAlign w:val="top"/>
          </w:tcPr>
          <w:p w14:paraId="5A67BFCB">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饮用水供水单位未取得卫生许可擅自供水，或者供应的饮用水不符合国家卫生标准和卫生规范造成或者可能造成传染病传播、暴发、流行；生产、销售未取得卫生许可的涉及饮用水卫生安全的产品，或者生产、销售的涉及饮用水卫生安全的产品不符合国家卫生标准和卫生规范；未取得卫生许可生产用于传染病防治的消毒产品，或者生产、销售的用于传染病防治的消毒产品不符合国家卫生标准和卫生规范；生产、销售未取得卫生许可的利用新材料、新工艺技术和新杀菌原理生产的消毒剂和消毒器械；出售、运输本法第六十六条规定的受影响的相关区域中被传染病病原体污染或者可能被传染病病原体污染的物品，未进行消毒处理的行政处罚。</w:t>
            </w:r>
          </w:p>
        </w:tc>
        <w:tc>
          <w:tcPr>
            <w:tcW w:w="1566" w:type="dxa"/>
            <w:vAlign w:val="top"/>
          </w:tcPr>
          <w:p w14:paraId="5216851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E9D28E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《中华人民共和国传染病防治法》第一百零七条</w:t>
            </w:r>
          </w:p>
        </w:tc>
        <w:tc>
          <w:tcPr>
            <w:tcW w:w="1597" w:type="dxa"/>
            <w:vAlign w:val="top"/>
          </w:tcPr>
          <w:p w14:paraId="60348D1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754BC7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2F99E9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B2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8726E6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39</w:t>
            </w:r>
          </w:p>
        </w:tc>
        <w:tc>
          <w:tcPr>
            <w:tcW w:w="4732" w:type="dxa"/>
            <w:vAlign w:val="top"/>
          </w:tcPr>
          <w:p w14:paraId="096F5977">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医疗机构的实验室和从事病原微生物实验的单位，不符合国家规定的条件和技术标准，对传染病病原体和样本未按照规定的措施实行严格管理；违反国家有关规定，采集、保藏、提供、携带、运输、使用病原微生物菌（毒）种和传染病检测样本；医疗机构、疾病预防控制机构、检验检测机构未按照传染病检验检测技术规范和标准开展检验检测活动，或者出具虚假检验检测报告；生产、销售应当备案而未备案的消毒剂、消毒器械以及抗（抑）菌剂；公共场所、学校、托育机构的卫生条件和传染病预防、控制措施不符合国家卫生标准和卫生规范的行政处罚</w:t>
            </w:r>
            <w:r>
              <w:rPr>
                <w:rFonts w:hint="eastAsia"/>
                <w:b w:val="0"/>
                <w:bCs w:val="0"/>
                <w:lang w:val="en-US" w:eastAsia="zh-CN"/>
              </w:rPr>
              <w:t>。</w:t>
            </w:r>
          </w:p>
        </w:tc>
        <w:tc>
          <w:tcPr>
            <w:tcW w:w="1566" w:type="dxa"/>
            <w:vAlign w:val="top"/>
          </w:tcPr>
          <w:p w14:paraId="022D7B9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75E032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《中华人民共和国传染病防治法》第一百零八条</w:t>
            </w:r>
          </w:p>
        </w:tc>
        <w:tc>
          <w:tcPr>
            <w:tcW w:w="1597" w:type="dxa"/>
            <w:vAlign w:val="top"/>
          </w:tcPr>
          <w:p w14:paraId="14997D0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F3C697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E472D2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E42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554E86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40</w:t>
            </w:r>
          </w:p>
        </w:tc>
        <w:tc>
          <w:tcPr>
            <w:tcW w:w="4732" w:type="dxa"/>
            <w:vAlign w:val="top"/>
          </w:tcPr>
          <w:p w14:paraId="70C2DB71">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对在国家确认的自然疫源地兴建水利、交通、旅游、能源等大型建设项目，未经卫生调查进行施工，或者未按照疾病预防控制机构的意见采取必要的传染病预防、控制措施的的行政处罚</w:t>
            </w:r>
          </w:p>
        </w:tc>
        <w:tc>
          <w:tcPr>
            <w:tcW w:w="1566" w:type="dxa"/>
            <w:vAlign w:val="top"/>
          </w:tcPr>
          <w:p w14:paraId="78A4157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7D7723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《中华人民共和国传染病防治法》第一百零九条</w:t>
            </w:r>
          </w:p>
        </w:tc>
        <w:tc>
          <w:tcPr>
            <w:tcW w:w="1597" w:type="dxa"/>
            <w:vAlign w:val="top"/>
          </w:tcPr>
          <w:p w14:paraId="7E061E2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9569AE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FA7573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CD4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29F98E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kern w:val="2"/>
                <w:sz w:val="24"/>
                <w:szCs w:val="24"/>
                <w:vertAlign w:val="baseline"/>
                <w:lang w:val="en-US" w:eastAsia="zh-CN" w:bidi="ar-SA"/>
              </w:rPr>
              <w:t>41</w:t>
            </w:r>
          </w:p>
        </w:tc>
        <w:tc>
          <w:tcPr>
            <w:tcW w:w="4732" w:type="dxa"/>
            <w:vAlign w:val="top"/>
          </w:tcPr>
          <w:p w14:paraId="0901BE14">
            <w:pPr>
              <w:rPr>
                <w:rFonts w:hint="eastAsia" w:ascii="仿宋_GB2312" w:hAnsi="仿宋_GB2312" w:eastAsia="仿宋_GB2312" w:cs="仿宋_GB2312"/>
                <w:b w:val="0"/>
                <w:bCs w:val="0"/>
                <w:sz w:val="28"/>
                <w:szCs w:val="28"/>
                <w:lang w:val="en-US" w:eastAsia="zh-CN"/>
              </w:rPr>
            </w:pPr>
            <w:r>
              <w:rPr>
                <w:rFonts w:hint="eastAsia"/>
                <w:b w:val="0"/>
                <w:bCs w:val="0"/>
                <w:sz w:val="24"/>
                <w:szCs w:val="21"/>
                <w:lang w:eastAsia="zh-CN"/>
              </w:rPr>
              <w:t>对</w:t>
            </w:r>
            <w:r>
              <w:rPr>
                <w:b w:val="0"/>
                <w:bCs w:val="0"/>
                <w:sz w:val="24"/>
                <w:szCs w:val="21"/>
              </w:rPr>
              <w:t>医疗机构、疾病预防控制机构泄露传染病患者、病原携带者、疑似患者或者上述人员的密切接触者的个人隐私或者个人信息的</w:t>
            </w:r>
            <w:r>
              <w:rPr>
                <w:rFonts w:hint="eastAsia"/>
                <w:b w:val="0"/>
                <w:bCs w:val="0"/>
                <w:sz w:val="24"/>
                <w:szCs w:val="21"/>
                <w:lang w:eastAsia="zh-CN"/>
              </w:rPr>
              <w:t>行政处罚</w:t>
            </w:r>
          </w:p>
        </w:tc>
        <w:tc>
          <w:tcPr>
            <w:tcW w:w="1566" w:type="dxa"/>
            <w:vAlign w:val="top"/>
          </w:tcPr>
          <w:p w14:paraId="0C83AFC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FF92CF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华文仿宋"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《中华人民共和国传染病防治法》第一百一十条第二款</w:t>
            </w:r>
          </w:p>
        </w:tc>
        <w:tc>
          <w:tcPr>
            <w:tcW w:w="1597" w:type="dxa"/>
            <w:vAlign w:val="top"/>
          </w:tcPr>
          <w:p w14:paraId="21FD325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DD5C96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17BF44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C5E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857711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42</w:t>
            </w:r>
          </w:p>
        </w:tc>
        <w:tc>
          <w:tcPr>
            <w:tcW w:w="4732" w:type="dxa"/>
            <w:vAlign w:val="top"/>
          </w:tcPr>
          <w:p w14:paraId="673517B0">
            <w:pPr>
              <w:rPr>
                <w:rFonts w:hint="eastAsia" w:ascii="仿宋_GB2312" w:hAnsi="仿宋_GB2312" w:eastAsia="仿宋_GB2312" w:cs="仿宋_GB2312"/>
                <w:b w:val="0"/>
                <w:bCs w:val="0"/>
                <w:sz w:val="28"/>
                <w:szCs w:val="28"/>
                <w:lang w:val="en-US" w:eastAsia="zh-CN"/>
              </w:rPr>
            </w:pPr>
            <w:r>
              <w:rPr>
                <w:rFonts w:hint="eastAsia"/>
                <w:b w:val="0"/>
                <w:bCs w:val="0"/>
                <w:sz w:val="24"/>
                <w:szCs w:val="21"/>
                <w:lang w:eastAsia="zh-CN"/>
              </w:rPr>
              <w:t>对</w:t>
            </w:r>
            <w:r>
              <w:rPr>
                <w:b w:val="0"/>
                <w:bCs w:val="0"/>
                <w:sz w:val="24"/>
                <w:szCs w:val="21"/>
              </w:rPr>
              <w:t>拒不执行人民政府及其有关部门依法采取的传染病疫情防控措施；拒不接受和配合疾病预防控制机构依法采取的传染病疫情防控措施；拒不接受和配合疾病预防控制机构开展的流行病学调查，或者在流行病学调查中故意隐瞒传染病病情、传染病接触史或者传染病暴发、流行地区旅行史；甲类传染病患者、病原携带者、疑似患者或者上述人员的密切接触者拒绝接受和配合依法采取的隔离治疗、医学观察措施，或者隔离治疗、医学观察的期限未满擅自脱离；故意传播传染病；故意编造、散布虚假传染病疫情信息；其他妨害依法采取的传染病疫情防控措施的行为</w:t>
            </w:r>
            <w:r>
              <w:rPr>
                <w:rFonts w:hint="eastAsia"/>
                <w:b w:val="0"/>
                <w:bCs w:val="0"/>
                <w:sz w:val="24"/>
                <w:szCs w:val="21"/>
                <w:lang w:eastAsia="zh-CN"/>
              </w:rPr>
              <w:t>；</w:t>
            </w:r>
            <w:r>
              <w:rPr>
                <w:b w:val="0"/>
                <w:bCs w:val="0"/>
                <w:sz w:val="24"/>
                <w:szCs w:val="21"/>
              </w:rPr>
              <w:t>安排传染病患者、病原携带者、疑似患者从事法律、行政法规和国务院疾病预防控制部门规定禁止从事的易使该传染病扩散的工作的</w:t>
            </w:r>
            <w:r>
              <w:rPr>
                <w:rFonts w:hint="eastAsia"/>
                <w:b w:val="0"/>
                <w:bCs w:val="0"/>
                <w:sz w:val="24"/>
                <w:szCs w:val="21"/>
                <w:lang w:eastAsia="zh-CN"/>
              </w:rPr>
              <w:t>行政处罚</w:t>
            </w:r>
          </w:p>
        </w:tc>
        <w:tc>
          <w:tcPr>
            <w:tcW w:w="1566" w:type="dxa"/>
            <w:vAlign w:val="top"/>
          </w:tcPr>
          <w:p w14:paraId="3337A0A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B4410F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《中华人民共和国传染病防治法》第一百一十一条</w:t>
            </w:r>
          </w:p>
        </w:tc>
        <w:tc>
          <w:tcPr>
            <w:tcW w:w="1597" w:type="dxa"/>
            <w:vAlign w:val="top"/>
          </w:tcPr>
          <w:p w14:paraId="7768C3B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8AF006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0162E8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139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87AFDA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43</w:t>
            </w:r>
          </w:p>
        </w:tc>
        <w:tc>
          <w:tcPr>
            <w:tcW w:w="4732" w:type="dxa"/>
            <w:vAlign w:val="top"/>
          </w:tcPr>
          <w:p w14:paraId="4F921F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对未取得国家颁发的有关合格证书的，有下列行为之一的行政处罚。从事婚前医学检查、遗传病诊断、产前诊断或者医学技术鉴定的；施行终止妊娠手术的；出具本法规定的有关医学证明的行政处罚。</w:t>
            </w:r>
          </w:p>
        </w:tc>
        <w:tc>
          <w:tcPr>
            <w:tcW w:w="1566" w:type="dxa"/>
            <w:vAlign w:val="top"/>
          </w:tcPr>
          <w:p w14:paraId="16CBB34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6510D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《中华人民共和国母婴保健法》 第三十五条第（一）、（二）、（三）项《中华人民共和国母婴保健法实施办法》第四十条</w:t>
            </w:r>
          </w:p>
        </w:tc>
        <w:tc>
          <w:tcPr>
            <w:tcW w:w="1597" w:type="dxa"/>
            <w:vAlign w:val="top"/>
          </w:tcPr>
          <w:p w14:paraId="724E617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C77299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904F6A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D4B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03ACF7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44</w:t>
            </w:r>
          </w:p>
        </w:tc>
        <w:tc>
          <w:tcPr>
            <w:tcW w:w="4732" w:type="dxa"/>
            <w:vAlign w:val="top"/>
          </w:tcPr>
          <w:p w14:paraId="5F917A9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对从事母婴保健技术服务的人员出具虚假医学证明文件，</w:t>
            </w:r>
            <w:r>
              <w:rPr>
                <w:rFonts w:hint="eastAsia" w:ascii="华文仿宋" w:hAnsi="华文仿宋" w:eastAsia="华文仿宋" w:cs="华文仿宋"/>
                <w:b w:val="0"/>
                <w:bCs w:val="0"/>
                <w:sz w:val="24"/>
                <w:szCs w:val="24"/>
                <w:highlight w:val="none"/>
                <w:vertAlign w:val="baseline"/>
                <w:lang w:val="en-US" w:eastAsia="zh-CN"/>
              </w:rPr>
              <w:t>因延误诊治，造成严重后果的，给当事人身心健康造成严重后果的行政处罚</w:t>
            </w:r>
          </w:p>
        </w:tc>
        <w:tc>
          <w:tcPr>
            <w:tcW w:w="1566" w:type="dxa"/>
            <w:vAlign w:val="top"/>
          </w:tcPr>
          <w:p w14:paraId="22F8716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E8FB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《中华人民共和国母婴保健法》 第三十七条、《</w:t>
            </w:r>
            <w:r>
              <w:rPr>
                <w:rFonts w:hint="eastAsia" w:ascii="华文仿宋" w:hAnsi="华文仿宋" w:eastAsia="华文仿宋" w:cs="华文仿宋"/>
                <w:b w:val="0"/>
                <w:bCs w:val="0"/>
                <w:kern w:val="2"/>
                <w:sz w:val="24"/>
                <w:szCs w:val="24"/>
                <w:highlight w:val="none"/>
                <w:vertAlign w:val="baseline"/>
                <w:lang w:val="en-US" w:eastAsia="zh-CN" w:bidi="ar-SA"/>
              </w:rPr>
              <w:t>中华人民共和国母婴保健法实施办法》第四十一条</w:t>
            </w:r>
          </w:p>
        </w:tc>
        <w:tc>
          <w:tcPr>
            <w:tcW w:w="1597" w:type="dxa"/>
            <w:vAlign w:val="top"/>
          </w:tcPr>
          <w:p w14:paraId="320D658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C932F7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0F8984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50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25498E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45</w:t>
            </w:r>
          </w:p>
        </w:tc>
        <w:tc>
          <w:tcPr>
            <w:tcW w:w="4732" w:type="dxa"/>
            <w:vAlign w:val="top"/>
          </w:tcPr>
          <w:p w14:paraId="05E53A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对违反本办法规定进行胎儿性别鉴定的行政处罚</w:t>
            </w:r>
          </w:p>
          <w:p w14:paraId="50F6C32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5437559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1690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《中华人民共和国母婴保健法实施办法》 第四十二条</w:t>
            </w:r>
          </w:p>
        </w:tc>
        <w:tc>
          <w:tcPr>
            <w:tcW w:w="1597" w:type="dxa"/>
            <w:vAlign w:val="top"/>
          </w:tcPr>
          <w:p w14:paraId="79F047F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E42964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875648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FB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672CDC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auto"/>
                <w:sz w:val="24"/>
                <w:szCs w:val="24"/>
                <w:highlight w:val="none"/>
                <w:vertAlign w:val="baseline"/>
                <w:lang w:val="en-US" w:eastAsia="zh-CN"/>
              </w:rPr>
              <w:t>46</w:t>
            </w:r>
          </w:p>
        </w:tc>
        <w:tc>
          <w:tcPr>
            <w:tcW w:w="4732" w:type="dxa"/>
            <w:vAlign w:val="top"/>
          </w:tcPr>
          <w:p w14:paraId="17954EE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对医疗机构未取得放射诊疗许可从事放射诊疗工作、未办理诊疗科目登记或者未按照规定进行校验、未经批准擅自变更放射诊疗项目或者超出批准范围从事放射诊疗工作的行政处罚</w:t>
            </w:r>
          </w:p>
        </w:tc>
        <w:tc>
          <w:tcPr>
            <w:tcW w:w="1566" w:type="dxa"/>
            <w:vAlign w:val="top"/>
          </w:tcPr>
          <w:p w14:paraId="0723256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00762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《放射诊疗管理规定》第三十八条第（一）、（二）、（三）项</w:t>
            </w:r>
          </w:p>
        </w:tc>
        <w:tc>
          <w:tcPr>
            <w:tcW w:w="1597" w:type="dxa"/>
            <w:vAlign w:val="top"/>
          </w:tcPr>
          <w:p w14:paraId="4AF42C2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120A94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430AF6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5A1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D1F130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47</w:t>
            </w:r>
          </w:p>
        </w:tc>
        <w:tc>
          <w:tcPr>
            <w:tcW w:w="4732" w:type="dxa"/>
            <w:vAlign w:val="top"/>
          </w:tcPr>
          <w:p w14:paraId="1BBF0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对医疗机构使用不具备相应资质的人员从事放射诊疗工作的行政处罚</w:t>
            </w:r>
          </w:p>
        </w:tc>
        <w:tc>
          <w:tcPr>
            <w:tcW w:w="1566" w:type="dxa"/>
            <w:vAlign w:val="top"/>
          </w:tcPr>
          <w:p w14:paraId="08615BF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E74FC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《放射诊疗管理规定》第三十九条</w:t>
            </w:r>
          </w:p>
        </w:tc>
        <w:tc>
          <w:tcPr>
            <w:tcW w:w="1597" w:type="dxa"/>
            <w:vAlign w:val="top"/>
          </w:tcPr>
          <w:p w14:paraId="4471083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C3912F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0D7F99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053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C11934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48</w:t>
            </w:r>
          </w:p>
        </w:tc>
        <w:tc>
          <w:tcPr>
            <w:tcW w:w="4732" w:type="dxa"/>
            <w:vAlign w:val="top"/>
          </w:tcPr>
          <w:p w14:paraId="3F747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购置、使用不合格或国家有关部门规定淘汰的放射诊疗设备的；未按照规定使用安全防护装置和个人防护用品的；未按照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 违反本规定的其他情形的行政处罚。</w:t>
            </w:r>
          </w:p>
        </w:tc>
        <w:tc>
          <w:tcPr>
            <w:tcW w:w="1566" w:type="dxa"/>
            <w:vAlign w:val="top"/>
          </w:tcPr>
          <w:p w14:paraId="194C3BE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F0C0B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《放射诊疗管理规定》第四十一条</w:t>
            </w:r>
          </w:p>
        </w:tc>
        <w:tc>
          <w:tcPr>
            <w:tcW w:w="1597" w:type="dxa"/>
            <w:vAlign w:val="top"/>
          </w:tcPr>
          <w:p w14:paraId="3EE3A7D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4B8349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BFD4B2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7E5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1362EA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49</w:t>
            </w:r>
          </w:p>
        </w:tc>
        <w:tc>
          <w:tcPr>
            <w:tcW w:w="4732" w:type="dxa"/>
            <w:vAlign w:val="top"/>
          </w:tcPr>
          <w:p w14:paraId="14EB3F2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对非法采集血液；血站、医疗机构出售无偿献血的血液；非法组织他人出卖血液的行政处罚</w:t>
            </w:r>
          </w:p>
        </w:tc>
        <w:tc>
          <w:tcPr>
            <w:tcW w:w="1566" w:type="dxa"/>
            <w:vAlign w:val="top"/>
          </w:tcPr>
          <w:p w14:paraId="04AE278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DD170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《中华人民共和国献血法》第十八条</w:t>
            </w:r>
          </w:p>
        </w:tc>
        <w:tc>
          <w:tcPr>
            <w:tcW w:w="1597" w:type="dxa"/>
            <w:vAlign w:val="top"/>
          </w:tcPr>
          <w:p w14:paraId="3C4301C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A485A3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A39FCA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0E0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E9E46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50</w:t>
            </w:r>
          </w:p>
        </w:tc>
        <w:tc>
          <w:tcPr>
            <w:tcW w:w="4732" w:type="dxa"/>
            <w:vAlign w:val="top"/>
          </w:tcPr>
          <w:p w14:paraId="377833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对血站违反有关操作规程和制度采集血液的行政处罚</w:t>
            </w:r>
          </w:p>
        </w:tc>
        <w:tc>
          <w:tcPr>
            <w:tcW w:w="1566" w:type="dxa"/>
            <w:vAlign w:val="top"/>
          </w:tcPr>
          <w:p w14:paraId="667CE59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5CB35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《中华人民共和国献血法》第十九条</w:t>
            </w:r>
          </w:p>
        </w:tc>
        <w:tc>
          <w:tcPr>
            <w:tcW w:w="1597" w:type="dxa"/>
            <w:vAlign w:val="top"/>
          </w:tcPr>
          <w:p w14:paraId="06867A9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F5CF6C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02F59D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06C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6B0FA1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51</w:t>
            </w:r>
          </w:p>
        </w:tc>
        <w:tc>
          <w:tcPr>
            <w:tcW w:w="4732" w:type="dxa"/>
            <w:vAlign w:val="top"/>
          </w:tcPr>
          <w:p w14:paraId="47896BE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对临床用血的包装、储存、运输，不符合国家规定的卫生标准和要求的行政处罚</w:t>
            </w:r>
          </w:p>
        </w:tc>
        <w:tc>
          <w:tcPr>
            <w:tcW w:w="1566" w:type="dxa"/>
            <w:vAlign w:val="top"/>
          </w:tcPr>
          <w:p w14:paraId="6BB298F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4EEE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《中华人民共和国献血法》第二十条</w:t>
            </w:r>
          </w:p>
        </w:tc>
        <w:tc>
          <w:tcPr>
            <w:tcW w:w="1597" w:type="dxa"/>
            <w:vAlign w:val="top"/>
          </w:tcPr>
          <w:p w14:paraId="0282950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FCF3F8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9636E0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1F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07856D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52</w:t>
            </w:r>
          </w:p>
        </w:tc>
        <w:tc>
          <w:tcPr>
            <w:tcW w:w="4732" w:type="dxa"/>
            <w:vAlign w:val="top"/>
          </w:tcPr>
          <w:p w14:paraId="34E7801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对血站违反本法的规定，向医疗机构提供不符合国家规定标准的血液的行政处罚</w:t>
            </w:r>
          </w:p>
        </w:tc>
        <w:tc>
          <w:tcPr>
            <w:tcW w:w="1566" w:type="dxa"/>
            <w:vAlign w:val="top"/>
          </w:tcPr>
          <w:p w14:paraId="637E964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06BDB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《中华人民共和国献血法》第二十一条</w:t>
            </w:r>
          </w:p>
        </w:tc>
        <w:tc>
          <w:tcPr>
            <w:tcW w:w="1597" w:type="dxa"/>
            <w:vAlign w:val="top"/>
          </w:tcPr>
          <w:p w14:paraId="6FFBD76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DBC41A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DFECB2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DEC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62E232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53</w:t>
            </w:r>
          </w:p>
        </w:tc>
        <w:tc>
          <w:tcPr>
            <w:tcW w:w="4732" w:type="dxa"/>
            <w:vAlign w:val="top"/>
          </w:tcPr>
          <w:p w14:paraId="5A274D4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对医疗机构的医务人员违反本法规定，将不符合国家规定标准的血液用于患者的行政处罚</w:t>
            </w:r>
          </w:p>
        </w:tc>
        <w:tc>
          <w:tcPr>
            <w:tcW w:w="1566" w:type="dxa"/>
            <w:vAlign w:val="top"/>
          </w:tcPr>
          <w:p w14:paraId="2652D77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D9AC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《中华人民共和国献血法》第二十二条；医疗机构临床用血管理办法》第三十八条</w:t>
            </w:r>
          </w:p>
        </w:tc>
        <w:tc>
          <w:tcPr>
            <w:tcW w:w="1597" w:type="dxa"/>
            <w:vAlign w:val="top"/>
          </w:tcPr>
          <w:p w14:paraId="5A527D9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73D328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w:t>
            </w:r>
          </w:p>
          <w:p w14:paraId="22ABC72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（卫生监督所）</w:t>
            </w:r>
          </w:p>
        </w:tc>
        <w:tc>
          <w:tcPr>
            <w:tcW w:w="973" w:type="dxa"/>
            <w:vAlign w:val="center"/>
          </w:tcPr>
          <w:p w14:paraId="369E8F2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701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45B1D8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54</w:t>
            </w:r>
          </w:p>
        </w:tc>
        <w:tc>
          <w:tcPr>
            <w:tcW w:w="4732" w:type="dxa"/>
            <w:vAlign w:val="top"/>
          </w:tcPr>
          <w:p w14:paraId="675EC30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对涂改、伪造、转让《供血浆证》的行政处罚</w:t>
            </w:r>
          </w:p>
        </w:tc>
        <w:tc>
          <w:tcPr>
            <w:tcW w:w="1566" w:type="dxa"/>
            <w:vAlign w:val="top"/>
          </w:tcPr>
          <w:p w14:paraId="78CCFBB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7BC2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《血液制品管理条例》第三十七条</w:t>
            </w:r>
          </w:p>
        </w:tc>
        <w:tc>
          <w:tcPr>
            <w:tcW w:w="1597" w:type="dxa"/>
            <w:vAlign w:val="top"/>
          </w:tcPr>
          <w:p w14:paraId="1823BBE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50EAB6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48D9E3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3C1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E67AEE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55</w:t>
            </w:r>
          </w:p>
        </w:tc>
        <w:tc>
          <w:tcPr>
            <w:tcW w:w="4732" w:type="dxa"/>
            <w:vAlign w:val="top"/>
          </w:tcPr>
          <w:p w14:paraId="2FB2049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对医疗机构违反规定发布医疗广告和未取得医疗机构执业许可证发布医疗广告的行政处罚</w:t>
            </w:r>
          </w:p>
        </w:tc>
        <w:tc>
          <w:tcPr>
            <w:tcW w:w="1566" w:type="dxa"/>
            <w:vAlign w:val="top"/>
          </w:tcPr>
          <w:p w14:paraId="71465BD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F976C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《医疗广告管理办法》第二十条</w:t>
            </w:r>
          </w:p>
        </w:tc>
        <w:tc>
          <w:tcPr>
            <w:tcW w:w="1597" w:type="dxa"/>
            <w:vAlign w:val="top"/>
          </w:tcPr>
          <w:p w14:paraId="18F1478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122BAE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4DFBFD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FC4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5DC1F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56</w:t>
            </w:r>
          </w:p>
        </w:tc>
        <w:tc>
          <w:tcPr>
            <w:tcW w:w="4732" w:type="dxa"/>
            <w:vAlign w:val="top"/>
          </w:tcPr>
          <w:p w14:paraId="0FA1E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对医疗卫生机构未</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建立消毒</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"https://baike.baidu.com/item/%E7%AE%A1%E7%90%86%E7%BB%84%E7%BB%87/2927395?fromModule=lemma_inlink"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管理组织</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，制定消毒</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"https://baike.baidu.com/item/%E7%AE%A1%E7%90%86%E5%88%B6%E5%BA%A6/10991550?fromModule=lemma_inlink"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管理制度</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，执行国家有关规范、标准和规定，定期开展消毒与灭菌效果检测工作。医疗卫生机构工作人员未接受消毒</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"https://baike.baidu.com/item/%E6%8A%80%E6%9C%AF%E5%9F%B9%E8%AE%AD/8874102?fromModule=lemma_inlink"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技术培训</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、掌握消毒知识，并按规定严格执行消毒隔离制度；医疗卫生机构使用的进入人体组织或</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"https://baike.baidu.com/item/%E6%97%A0%E8%8F%8C/7709768?fromModule=lemma_inlink"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无菌</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器官的</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"https://baike.baidu.com/item/%E5%8C%BB%E7%96%97%E7%94%A8%E5%93%81/4147998?fromModule=lemma_inlink"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医疗用品</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t>未</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达到灭菌要求。各种注射、穿刺、采血器具未做到一人一用一灭菌。凡接触皮肤、粘膜的器械和用品必须未达到消毒要求；医疗卫生机构使用的一次性使用医疗用品用后未及时进行</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"https://baike.baidu.com/item/%E6%97%A0%E5%AE%B3%E5%8C%96%E5%A4%84%E7%90%86/5209382?fromModule=lemma_inlink"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无害化处理</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。医疗卫生机构购进消毒产品未建立并执行进货检查验收制度。医疗卫生机构的环境、物品不符合国家有关规范、标准和规定。排放废弃的污水、污物未按照国家有关规定进行</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"https://baike.baidu.com/item/%E6%97%A0%E5%AE%B3%E5%8C%96%E5%A4%84%E7%90%86/5209382?fromModule=lemma_inlink"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无害化处理</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。运送</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"https://baike.baidu.com/item/%E4%BC%A0%E6%9F%93%E7%97%85/18833?fromModule=lemma_inlink"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传染病</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病人及其污染物品的车辆、工具必须未做到随时进行消毒处理。医疗卫生机构发生感染性疾病暴发、流行时，应当及时报告当地卫生计生行政部门，未采取有效消毒措施的行政处罚</w:t>
            </w:r>
          </w:p>
        </w:tc>
        <w:tc>
          <w:tcPr>
            <w:tcW w:w="1566" w:type="dxa"/>
            <w:vAlign w:val="top"/>
          </w:tcPr>
          <w:p w14:paraId="1260740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E13F5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《消毒管理办法》第四十一条，第四、五、六、七、八、九条。</w:t>
            </w:r>
          </w:p>
        </w:tc>
        <w:tc>
          <w:tcPr>
            <w:tcW w:w="1597" w:type="dxa"/>
            <w:vAlign w:val="top"/>
          </w:tcPr>
          <w:p w14:paraId="2BA7A70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739C1B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A015BA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66D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BC75B4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57</w:t>
            </w:r>
          </w:p>
        </w:tc>
        <w:tc>
          <w:tcPr>
            <w:tcW w:w="4732" w:type="dxa"/>
            <w:vAlign w:val="top"/>
          </w:tcPr>
          <w:p w14:paraId="6BD64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华文仿宋" w:hAnsi="华文仿宋" w:eastAsia="华文仿宋" w:cs="华文仿宋"/>
                <w:b w:val="0"/>
                <w:bCs w:val="0"/>
                <w:i w:val="0"/>
                <w:iCs w:val="0"/>
                <w:caps w:val="0"/>
                <w:color w:val="333333"/>
                <w:spacing w:val="0"/>
                <w:sz w:val="24"/>
                <w:szCs w:val="24"/>
              </w:rPr>
            </w:pPr>
            <w:r>
              <w:rPr>
                <w:rFonts w:hint="eastAsia" w:ascii="华文仿宋" w:hAnsi="华文仿宋" w:eastAsia="华文仿宋" w:cs="华文仿宋"/>
                <w:b w:val="0"/>
                <w:bCs w:val="0"/>
                <w:i w:val="0"/>
                <w:iCs w:val="0"/>
                <w:caps w:val="0"/>
                <w:color w:val="333333"/>
                <w:spacing w:val="0"/>
                <w:sz w:val="24"/>
                <w:szCs w:val="24"/>
                <w:shd w:val="clear" w:fill="FFFFFF"/>
                <w:lang w:eastAsia="zh-CN"/>
              </w:rPr>
              <w:t>对消毒产品生产经营单位生产、经营</w:t>
            </w:r>
            <w:r>
              <w:rPr>
                <w:rFonts w:hint="eastAsia" w:ascii="华文仿宋" w:hAnsi="华文仿宋" w:eastAsia="华文仿宋" w:cs="华文仿宋"/>
                <w:b w:val="0"/>
                <w:bCs w:val="0"/>
                <w:i w:val="0"/>
                <w:iCs w:val="0"/>
                <w:caps w:val="0"/>
                <w:color w:val="333333"/>
                <w:spacing w:val="0"/>
                <w:sz w:val="24"/>
                <w:szCs w:val="24"/>
                <w:shd w:val="clear" w:fill="FFFFFF"/>
              </w:rPr>
              <w:t>消毒产品的命名、标签（含说明书）</w:t>
            </w:r>
            <w:r>
              <w:rPr>
                <w:rFonts w:hint="eastAsia" w:ascii="华文仿宋" w:hAnsi="华文仿宋" w:eastAsia="华文仿宋" w:cs="华文仿宋"/>
                <w:b w:val="0"/>
                <w:bCs w:val="0"/>
                <w:i w:val="0"/>
                <w:iCs w:val="0"/>
                <w:caps w:val="0"/>
                <w:color w:val="333333"/>
                <w:spacing w:val="0"/>
                <w:sz w:val="24"/>
                <w:szCs w:val="24"/>
                <w:shd w:val="clear" w:fill="FFFFFF"/>
                <w:lang w:eastAsia="zh-CN"/>
              </w:rPr>
              <w:t>不</w:t>
            </w:r>
            <w:r>
              <w:rPr>
                <w:rFonts w:hint="eastAsia" w:ascii="华文仿宋" w:hAnsi="华文仿宋" w:eastAsia="华文仿宋" w:cs="华文仿宋"/>
                <w:b w:val="0"/>
                <w:bCs w:val="0"/>
                <w:i w:val="0"/>
                <w:iCs w:val="0"/>
                <w:caps w:val="0"/>
                <w:color w:val="333333"/>
                <w:spacing w:val="0"/>
                <w:sz w:val="24"/>
                <w:szCs w:val="24"/>
                <w:shd w:val="clear" w:fill="FFFFFF"/>
              </w:rPr>
              <w:t>符合国家卫生计生委的有关规定。</w:t>
            </w:r>
          </w:p>
          <w:p w14:paraId="19D20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华文仿宋" w:hAnsi="华文仿宋" w:eastAsia="华文仿宋" w:cs="华文仿宋"/>
                <w:b w:val="0"/>
                <w:bCs w:val="0"/>
                <w:i w:val="0"/>
                <w:iCs w:val="0"/>
                <w:caps w:val="0"/>
                <w:color w:val="333333"/>
                <w:spacing w:val="0"/>
                <w:sz w:val="24"/>
                <w:szCs w:val="24"/>
              </w:rPr>
            </w:pPr>
            <w:r>
              <w:rPr>
                <w:rFonts w:hint="eastAsia" w:ascii="华文仿宋" w:hAnsi="华文仿宋" w:eastAsia="华文仿宋" w:cs="华文仿宋"/>
                <w:b w:val="0"/>
                <w:bCs w:val="0"/>
                <w:i w:val="0"/>
                <w:iCs w:val="0"/>
                <w:caps w:val="0"/>
                <w:color w:val="333333"/>
                <w:spacing w:val="0"/>
                <w:sz w:val="24"/>
                <w:szCs w:val="24"/>
                <w:shd w:val="clear" w:fill="FFFFFF"/>
              </w:rPr>
              <w:t>消毒产品的标签（含说明书）和宣传内容</w:t>
            </w:r>
            <w:r>
              <w:rPr>
                <w:rFonts w:hint="eastAsia" w:ascii="华文仿宋" w:hAnsi="华文仿宋" w:eastAsia="华文仿宋" w:cs="华文仿宋"/>
                <w:b w:val="0"/>
                <w:bCs w:val="0"/>
                <w:i w:val="0"/>
                <w:iCs w:val="0"/>
                <w:caps w:val="0"/>
                <w:color w:val="333333"/>
                <w:spacing w:val="0"/>
                <w:sz w:val="24"/>
                <w:szCs w:val="24"/>
                <w:shd w:val="clear" w:fill="FFFFFF"/>
                <w:lang w:eastAsia="zh-CN"/>
              </w:rPr>
              <w:t>不</w:t>
            </w:r>
            <w:r>
              <w:rPr>
                <w:rFonts w:hint="eastAsia" w:ascii="华文仿宋" w:hAnsi="华文仿宋" w:eastAsia="华文仿宋" w:cs="华文仿宋"/>
                <w:b w:val="0"/>
                <w:bCs w:val="0"/>
                <w:i w:val="0"/>
                <w:iCs w:val="0"/>
                <w:caps w:val="0"/>
                <w:color w:val="333333"/>
                <w:spacing w:val="0"/>
                <w:sz w:val="24"/>
                <w:szCs w:val="24"/>
                <w:shd w:val="clear" w:fill="FFFFFF"/>
              </w:rPr>
              <w:t>真实，出现或暗示对疾病的治疗效果。</w:t>
            </w:r>
          </w:p>
          <w:p w14:paraId="699D0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sz w:val="24"/>
                <w:szCs w:val="24"/>
                <w:shd w:val="clear" w:fill="FFFFFF"/>
                <w:lang w:eastAsia="zh-CN"/>
              </w:rPr>
              <w:t>对生产</w:t>
            </w:r>
            <w:r>
              <w:rPr>
                <w:rFonts w:hint="eastAsia" w:ascii="华文仿宋" w:hAnsi="华文仿宋" w:eastAsia="华文仿宋" w:cs="华文仿宋"/>
                <w:b w:val="0"/>
                <w:bCs w:val="0"/>
                <w:i w:val="0"/>
                <w:iCs w:val="0"/>
                <w:caps w:val="0"/>
                <w:color w:val="333333"/>
                <w:spacing w:val="0"/>
                <w:sz w:val="24"/>
                <w:szCs w:val="24"/>
                <w:shd w:val="clear" w:fill="FFFFFF"/>
              </w:rPr>
              <w:t>无生产企业卫生许可证或新消毒产品卫生许可批准文件的；产品卫生安全评价不合格或产品卫生质量不符合要求的</w:t>
            </w:r>
            <w:r>
              <w:rPr>
                <w:rFonts w:hint="eastAsia" w:ascii="华文仿宋" w:hAnsi="华文仿宋" w:eastAsia="华文仿宋" w:cs="华文仿宋"/>
                <w:b w:val="0"/>
                <w:bCs w:val="0"/>
                <w:i w:val="0"/>
                <w:iCs w:val="0"/>
                <w:caps w:val="0"/>
                <w:color w:val="333333"/>
                <w:spacing w:val="0"/>
                <w:sz w:val="24"/>
                <w:szCs w:val="24"/>
                <w:shd w:val="clear" w:fill="FFFFFF"/>
                <w:lang w:eastAsia="zh-CN"/>
              </w:rPr>
              <w:t>行政处罚</w:t>
            </w:r>
            <w:r>
              <w:rPr>
                <w:rFonts w:hint="eastAsia" w:ascii="华文仿宋" w:hAnsi="华文仿宋" w:eastAsia="华文仿宋" w:cs="华文仿宋"/>
                <w:b w:val="0"/>
                <w:bCs w:val="0"/>
                <w:i w:val="0"/>
                <w:iCs w:val="0"/>
                <w:caps w:val="0"/>
                <w:color w:val="333333"/>
                <w:spacing w:val="0"/>
                <w:sz w:val="24"/>
                <w:szCs w:val="24"/>
                <w:shd w:val="clear" w:fill="FFFFFF"/>
              </w:rPr>
              <w:t>。</w:t>
            </w:r>
          </w:p>
        </w:tc>
        <w:tc>
          <w:tcPr>
            <w:tcW w:w="1566" w:type="dxa"/>
            <w:vAlign w:val="top"/>
          </w:tcPr>
          <w:p w14:paraId="48B479D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43A88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《消毒管理办法》第四十三条、第三十一条、第三十二条第（一）、(二）项</w:t>
            </w:r>
          </w:p>
        </w:tc>
        <w:tc>
          <w:tcPr>
            <w:tcW w:w="1597" w:type="dxa"/>
            <w:vAlign w:val="top"/>
          </w:tcPr>
          <w:p w14:paraId="201C1C3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325C68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F52080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14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F37446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58</w:t>
            </w:r>
          </w:p>
        </w:tc>
        <w:tc>
          <w:tcPr>
            <w:tcW w:w="4732" w:type="dxa"/>
            <w:vAlign w:val="top"/>
          </w:tcPr>
          <w:p w14:paraId="7CBF65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对在医师资格考试中有违反考试纪律等行为，情节严重的；以不正当手段取得医师资格证书或者医师执业证书的；伪造、变造、买卖、出租、出借医师执业证书的行政处罚</w:t>
            </w:r>
          </w:p>
        </w:tc>
        <w:tc>
          <w:tcPr>
            <w:tcW w:w="1566" w:type="dxa"/>
            <w:vAlign w:val="top"/>
          </w:tcPr>
          <w:p w14:paraId="2F345AC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B0F8C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《中华人民共和国医师法》第五十四条</w:t>
            </w:r>
          </w:p>
        </w:tc>
        <w:tc>
          <w:tcPr>
            <w:tcW w:w="1597" w:type="dxa"/>
            <w:vAlign w:val="top"/>
          </w:tcPr>
          <w:p w14:paraId="0C10354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6FEF33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190899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EC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34A0F3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59</w:t>
            </w:r>
          </w:p>
        </w:tc>
        <w:tc>
          <w:tcPr>
            <w:tcW w:w="4732" w:type="dxa"/>
            <w:vAlign w:val="top"/>
          </w:tcPr>
          <w:p w14:paraId="0F8B36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1566" w:type="dxa"/>
            <w:vAlign w:val="top"/>
          </w:tcPr>
          <w:p w14:paraId="4FC50B4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BF97E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《中华人民共和国医师法》第五十五条第（一）、（二）、（三）、（四）、（五）项</w:t>
            </w:r>
          </w:p>
        </w:tc>
        <w:tc>
          <w:tcPr>
            <w:tcW w:w="1597" w:type="dxa"/>
            <w:vAlign w:val="top"/>
          </w:tcPr>
          <w:p w14:paraId="1417882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999F10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D7BFB1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D48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517265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60</w:t>
            </w:r>
          </w:p>
        </w:tc>
        <w:tc>
          <w:tcPr>
            <w:tcW w:w="4732" w:type="dxa"/>
            <w:vAlign w:val="top"/>
          </w:tcPr>
          <w:p w14:paraId="126DB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师在执业活动中泄露患者隐私或者个人信息；出具虚假医学证明文件，或者未经亲自诊查、调查，签署诊断、治疗、流行病学等证明文件或者有关出生、死亡等证明文件；隐匿、伪造、篡改或者擅自销毁病历等医学文书及有关资料；未按照规定使用麻醉药品、医疗用毒性药品、精神药品、放射性药品等；利用职务之便，索要、非法收受财物或者牟取其他不正当利益，或者违反诊疗规范，对患者实施不必要的检查、治疗造成不良后果；开展禁止类医疗技术临床应用的行政处罚。</w:t>
            </w:r>
          </w:p>
        </w:tc>
        <w:tc>
          <w:tcPr>
            <w:tcW w:w="1566" w:type="dxa"/>
            <w:vAlign w:val="top"/>
          </w:tcPr>
          <w:p w14:paraId="08AC436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59BA1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《中华人民共和国医师法》第五十六条第（一）、（二）、（三）、（四）、（五）、（六）项</w:t>
            </w:r>
          </w:p>
        </w:tc>
        <w:tc>
          <w:tcPr>
            <w:tcW w:w="1597" w:type="dxa"/>
            <w:vAlign w:val="top"/>
          </w:tcPr>
          <w:p w14:paraId="7BA57B0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478D33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7952D7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52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0759A1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61</w:t>
            </w:r>
          </w:p>
        </w:tc>
        <w:tc>
          <w:tcPr>
            <w:tcW w:w="4732" w:type="dxa"/>
            <w:vAlign w:val="top"/>
          </w:tcPr>
          <w:p w14:paraId="21F88066">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对医师未按照注册的执业地点、执业类别、执业范围执业的行政处罚</w:t>
            </w:r>
          </w:p>
        </w:tc>
        <w:tc>
          <w:tcPr>
            <w:tcW w:w="1566" w:type="dxa"/>
            <w:vAlign w:val="top"/>
          </w:tcPr>
          <w:p w14:paraId="3001815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41DD6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《中华人民共和国医师法》第五十七条</w:t>
            </w:r>
          </w:p>
        </w:tc>
        <w:tc>
          <w:tcPr>
            <w:tcW w:w="1597" w:type="dxa"/>
            <w:vAlign w:val="top"/>
          </w:tcPr>
          <w:p w14:paraId="314E140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468861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2E9503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4A2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BF7640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62</w:t>
            </w:r>
          </w:p>
        </w:tc>
        <w:tc>
          <w:tcPr>
            <w:tcW w:w="4732" w:type="dxa"/>
            <w:vAlign w:val="top"/>
          </w:tcPr>
          <w:p w14:paraId="31C93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对违反本法规定，非医师行医的行政处罚</w:t>
            </w:r>
          </w:p>
        </w:tc>
        <w:tc>
          <w:tcPr>
            <w:tcW w:w="1566" w:type="dxa"/>
            <w:vAlign w:val="top"/>
          </w:tcPr>
          <w:p w14:paraId="052293C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263F9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《中华人民共和国医师法》第五十九条</w:t>
            </w:r>
          </w:p>
        </w:tc>
        <w:tc>
          <w:tcPr>
            <w:tcW w:w="1597" w:type="dxa"/>
            <w:vAlign w:val="top"/>
          </w:tcPr>
          <w:p w14:paraId="583E268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8200DB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2BBE69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F3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80051D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63</w:t>
            </w:r>
          </w:p>
        </w:tc>
        <w:tc>
          <w:tcPr>
            <w:tcW w:w="4732" w:type="dxa"/>
            <w:vAlign w:val="top"/>
          </w:tcPr>
          <w:p w14:paraId="019BF19C">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对违反本法规定，医疗卫生机构未履行报告职责，造成严重后果的行政处罚</w:t>
            </w:r>
          </w:p>
        </w:tc>
        <w:tc>
          <w:tcPr>
            <w:tcW w:w="1566" w:type="dxa"/>
            <w:vAlign w:val="top"/>
          </w:tcPr>
          <w:p w14:paraId="320AD7D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32CC1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《中华人民共和国医师法》第六十一条</w:t>
            </w:r>
          </w:p>
        </w:tc>
        <w:tc>
          <w:tcPr>
            <w:tcW w:w="1597" w:type="dxa"/>
            <w:vAlign w:val="top"/>
          </w:tcPr>
          <w:p w14:paraId="623603B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75FDC9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3ED13B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EE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A1A49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64</w:t>
            </w:r>
          </w:p>
        </w:tc>
        <w:tc>
          <w:tcPr>
            <w:tcW w:w="4732" w:type="dxa"/>
            <w:vAlign w:val="top"/>
          </w:tcPr>
          <w:p w14:paraId="1BC100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对卫生健康主管部门和其他有关部门工作人员或者医疗卫生机构工作人员弄虚作假、滥用职权、玩忽职守、徇私舞弊的行政处罚</w:t>
            </w:r>
          </w:p>
        </w:tc>
        <w:tc>
          <w:tcPr>
            <w:tcW w:w="1566" w:type="dxa"/>
            <w:vAlign w:val="top"/>
          </w:tcPr>
          <w:p w14:paraId="7C9B86A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745F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《中华人民共和国医师法》第六十二条</w:t>
            </w:r>
          </w:p>
        </w:tc>
        <w:tc>
          <w:tcPr>
            <w:tcW w:w="1597" w:type="dxa"/>
            <w:vAlign w:val="top"/>
          </w:tcPr>
          <w:p w14:paraId="40FAED5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0D09FF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1688F7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AB6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B5395E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65</w:t>
            </w:r>
          </w:p>
        </w:tc>
        <w:tc>
          <w:tcPr>
            <w:tcW w:w="4732" w:type="dxa"/>
            <w:vAlign w:val="top"/>
          </w:tcPr>
          <w:p w14:paraId="567EEE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对乡村医生在执业活动中，违反规定进行实验性临床医疗活动，或者重复使用一次性医疗器械和卫生材料的行政处罚</w:t>
            </w:r>
          </w:p>
        </w:tc>
        <w:tc>
          <w:tcPr>
            <w:tcW w:w="1566" w:type="dxa"/>
            <w:vAlign w:val="top"/>
          </w:tcPr>
          <w:p w14:paraId="4C52FAD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E0B3A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《乡村医生从业管理条例》第三十九条</w:t>
            </w:r>
          </w:p>
        </w:tc>
        <w:tc>
          <w:tcPr>
            <w:tcW w:w="1597" w:type="dxa"/>
            <w:vAlign w:val="top"/>
          </w:tcPr>
          <w:p w14:paraId="7CC9627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50C1DD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4B8555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50D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79E748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66</w:t>
            </w:r>
          </w:p>
        </w:tc>
        <w:tc>
          <w:tcPr>
            <w:tcW w:w="4732" w:type="dxa"/>
            <w:vAlign w:val="top"/>
          </w:tcPr>
          <w:p w14:paraId="4E0EEDCC">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对乡村医生变更执业的村医疗卫生机构，未办理变更执业注册手续的行政处罚</w:t>
            </w:r>
          </w:p>
        </w:tc>
        <w:tc>
          <w:tcPr>
            <w:tcW w:w="1566" w:type="dxa"/>
            <w:vAlign w:val="top"/>
          </w:tcPr>
          <w:p w14:paraId="1D3347D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9912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《乡村医生从业管理条例》第四十条</w:t>
            </w:r>
          </w:p>
        </w:tc>
        <w:tc>
          <w:tcPr>
            <w:tcW w:w="1597" w:type="dxa"/>
            <w:vAlign w:val="top"/>
          </w:tcPr>
          <w:p w14:paraId="57DCB61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B48BF0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465345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731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3FEB67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67</w:t>
            </w:r>
          </w:p>
        </w:tc>
        <w:tc>
          <w:tcPr>
            <w:tcW w:w="4732" w:type="dxa"/>
            <w:vAlign w:val="top"/>
          </w:tcPr>
          <w:p w14:paraId="0F218CAC">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对以不正当手段取得乡村医生执业证书的行政处罚</w:t>
            </w:r>
          </w:p>
        </w:tc>
        <w:tc>
          <w:tcPr>
            <w:tcW w:w="1566" w:type="dxa"/>
            <w:vAlign w:val="top"/>
          </w:tcPr>
          <w:p w14:paraId="7BE1CF4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F8BE3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《乡村医生从业管理条例》第四十一条</w:t>
            </w:r>
          </w:p>
        </w:tc>
        <w:tc>
          <w:tcPr>
            <w:tcW w:w="1597" w:type="dxa"/>
            <w:vAlign w:val="top"/>
          </w:tcPr>
          <w:p w14:paraId="1229A50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EDF1B5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EDEBF3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C57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2D915D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68</w:t>
            </w:r>
          </w:p>
        </w:tc>
        <w:tc>
          <w:tcPr>
            <w:tcW w:w="4732" w:type="dxa"/>
            <w:vAlign w:val="top"/>
          </w:tcPr>
          <w:p w14:paraId="61D564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未经注册在村医疗卫生机构从事医疗活动的行政处罚</w:t>
            </w:r>
          </w:p>
        </w:tc>
        <w:tc>
          <w:tcPr>
            <w:tcW w:w="1566" w:type="dxa"/>
            <w:vAlign w:val="top"/>
          </w:tcPr>
          <w:p w14:paraId="2BBC426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2D23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《乡村医生从业管理条例》第四十二条</w:t>
            </w:r>
          </w:p>
        </w:tc>
        <w:tc>
          <w:tcPr>
            <w:tcW w:w="1597" w:type="dxa"/>
            <w:vAlign w:val="top"/>
          </w:tcPr>
          <w:p w14:paraId="4FAFE86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12199F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7FCB2B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900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4AA326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69</w:t>
            </w:r>
          </w:p>
        </w:tc>
        <w:tc>
          <w:tcPr>
            <w:tcW w:w="4732" w:type="dxa"/>
            <w:vAlign w:val="top"/>
          </w:tcPr>
          <w:p w14:paraId="33F2B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违反本条例规定，护士的配备数量低于国务院卫生主管部门规定的护士配备标准的；允许未取得护士执业证书的人员或者允许未依照本条例规定办理执业地点变更手续、延续执业注册有效期的护士在本机构从事诊疗技术规范规定的护理活动的行政处罚。</w:t>
            </w:r>
          </w:p>
        </w:tc>
        <w:tc>
          <w:tcPr>
            <w:tcW w:w="1566" w:type="dxa"/>
            <w:vAlign w:val="top"/>
          </w:tcPr>
          <w:p w14:paraId="35A6123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C12C2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《护士条例》第二十八条</w:t>
            </w:r>
          </w:p>
        </w:tc>
        <w:tc>
          <w:tcPr>
            <w:tcW w:w="1597" w:type="dxa"/>
            <w:vAlign w:val="top"/>
          </w:tcPr>
          <w:p w14:paraId="13F304B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4F740B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62A5FB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B5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AB8047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70</w:t>
            </w:r>
          </w:p>
        </w:tc>
        <w:tc>
          <w:tcPr>
            <w:tcW w:w="4732" w:type="dxa"/>
            <w:vAlign w:val="top"/>
          </w:tcPr>
          <w:p w14:paraId="6EC5F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未为护士提供卫生防护用品，或者未采取有效的卫生防护措施、医疗保健措施的行政处罚；</w:t>
            </w:r>
          </w:p>
        </w:tc>
        <w:tc>
          <w:tcPr>
            <w:tcW w:w="1566" w:type="dxa"/>
            <w:vAlign w:val="top"/>
          </w:tcPr>
          <w:p w14:paraId="619BBC5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1479B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《护士条例》第二十九条第三项</w:t>
            </w:r>
          </w:p>
        </w:tc>
        <w:tc>
          <w:tcPr>
            <w:tcW w:w="1597" w:type="dxa"/>
            <w:vAlign w:val="top"/>
          </w:tcPr>
          <w:p w14:paraId="78C51B5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C44F01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CF267E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C7A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74B4D3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71</w:t>
            </w:r>
          </w:p>
        </w:tc>
        <w:tc>
          <w:tcPr>
            <w:tcW w:w="4732" w:type="dxa"/>
            <w:vAlign w:val="top"/>
          </w:tcPr>
          <w:p w14:paraId="0584D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对医疗机构未制定、实施本机构护士在职培训计划或者未保证护士接受培训的；未依照本条例规定履行护士管理职责的行政处罚</w:t>
            </w:r>
          </w:p>
        </w:tc>
        <w:tc>
          <w:tcPr>
            <w:tcW w:w="1566" w:type="dxa"/>
            <w:vAlign w:val="top"/>
          </w:tcPr>
          <w:p w14:paraId="6B3D17C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E3027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《护士条例》第三十条第三项</w:t>
            </w:r>
          </w:p>
        </w:tc>
        <w:tc>
          <w:tcPr>
            <w:tcW w:w="1597" w:type="dxa"/>
            <w:vAlign w:val="top"/>
          </w:tcPr>
          <w:p w14:paraId="6C4794B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E7EB7F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6DF7A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F7B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38100C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72</w:t>
            </w:r>
          </w:p>
        </w:tc>
        <w:tc>
          <w:tcPr>
            <w:tcW w:w="4732" w:type="dxa"/>
            <w:vAlign w:val="top"/>
          </w:tcPr>
          <w:p w14:paraId="6E95F7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护士在执业活动中发现患者病情危急未立即通知医师的；发现医嘱违反法律、法规、规章或者诊疗技术规范的规定，未依照本条例第十七条的规定提出或者报告的；泄露患者隐私的；发生自然灾害、公共卫生事件等严重威胁公众生命健康的突发事件，不服从安排参加医疗救护的行政处罚。</w:t>
            </w:r>
          </w:p>
        </w:tc>
        <w:tc>
          <w:tcPr>
            <w:tcW w:w="1566" w:type="dxa"/>
            <w:vAlign w:val="top"/>
          </w:tcPr>
          <w:p w14:paraId="5BE6ACE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986E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《护士条例》第三十一条</w:t>
            </w:r>
          </w:p>
        </w:tc>
        <w:tc>
          <w:tcPr>
            <w:tcW w:w="1597" w:type="dxa"/>
            <w:vAlign w:val="top"/>
          </w:tcPr>
          <w:p w14:paraId="7C4E38B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F0BF6B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ED6DA0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B10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7" w:type="dxa"/>
            <w:vAlign w:val="center"/>
          </w:tcPr>
          <w:p w14:paraId="19E1F1E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73</w:t>
            </w:r>
          </w:p>
        </w:tc>
        <w:tc>
          <w:tcPr>
            <w:tcW w:w="4732" w:type="dxa"/>
            <w:vAlign w:val="top"/>
          </w:tcPr>
          <w:p w14:paraId="6BB99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对疾病预防控制机构、接种单位违反疫苗储存、运输管理规范有关冷链储存、运输要求的行政处罚。</w:t>
            </w:r>
          </w:p>
        </w:tc>
        <w:tc>
          <w:tcPr>
            <w:tcW w:w="1566" w:type="dxa"/>
            <w:vAlign w:val="top"/>
          </w:tcPr>
          <w:p w14:paraId="62FEEE5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CB55D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《中华人民共和国疫苗管理法》第八十五条第二款</w:t>
            </w:r>
          </w:p>
          <w:p w14:paraId="72A36B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97" w:type="dxa"/>
            <w:vAlign w:val="top"/>
          </w:tcPr>
          <w:p w14:paraId="7F0B78A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CB52BF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A647B0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1EE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17" w:type="dxa"/>
            <w:vAlign w:val="center"/>
          </w:tcPr>
          <w:p w14:paraId="697779A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74</w:t>
            </w:r>
          </w:p>
        </w:tc>
        <w:tc>
          <w:tcPr>
            <w:tcW w:w="4732" w:type="dxa"/>
            <w:vAlign w:val="top"/>
          </w:tcPr>
          <w:p w14:paraId="185C15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right="0" w:firstLine="0"/>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对疾病预防控制机构、接种单位有本法第八十五条规定以外的违反疫苗储存、运输管理规范行为的行政处罚。</w:t>
            </w:r>
          </w:p>
          <w:p w14:paraId="42CB8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4B97DD6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0C949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《中华人民共和国疫苗管理法》第八十六条第二款</w:t>
            </w:r>
          </w:p>
          <w:p w14:paraId="38160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97" w:type="dxa"/>
            <w:vAlign w:val="top"/>
          </w:tcPr>
          <w:p w14:paraId="0CBDE23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B66DF6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38874F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A0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17" w:type="dxa"/>
            <w:vAlign w:val="center"/>
          </w:tcPr>
          <w:p w14:paraId="51B7891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75</w:t>
            </w:r>
          </w:p>
        </w:tc>
        <w:tc>
          <w:tcPr>
            <w:tcW w:w="4732" w:type="dxa"/>
            <w:vAlign w:val="top"/>
          </w:tcPr>
          <w:p w14:paraId="1A1677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b w:val="0"/>
                <w:bCs w:val="0"/>
              </w:rPr>
              <w:t> </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对疾病预防控制机构、接种单位未按照规定供应、接收、采购疫苗；接种疫苗未遵守预防接种工作规范、免疫程序、疫苗使用指导原则、接种方案；擅自进行群体性预防接种的行政处罚。</w:t>
            </w:r>
          </w:p>
        </w:tc>
        <w:tc>
          <w:tcPr>
            <w:tcW w:w="1566" w:type="dxa"/>
            <w:vAlign w:val="top"/>
          </w:tcPr>
          <w:p w14:paraId="346BFEB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5EF6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《中华人民共和国疫苗管理法》第八十七条第（一）、（二）、（三）项</w:t>
            </w:r>
          </w:p>
          <w:p w14:paraId="14DAC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97" w:type="dxa"/>
            <w:vAlign w:val="top"/>
          </w:tcPr>
          <w:p w14:paraId="024F404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A3BC33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3D9CBF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9F1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17" w:type="dxa"/>
            <w:vAlign w:val="center"/>
          </w:tcPr>
          <w:p w14:paraId="624C4C8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76</w:t>
            </w:r>
          </w:p>
        </w:tc>
        <w:tc>
          <w:tcPr>
            <w:tcW w:w="4732" w:type="dxa"/>
            <w:vAlign w:val="top"/>
          </w:tcPr>
          <w:p w14:paraId="57798B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p w14:paraId="3F42A9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6BDFDA4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9C2D1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《中华人民共和国疫苗管理法》第八十八条第（一）、（二）、（三）、（四）项</w:t>
            </w:r>
          </w:p>
          <w:p w14:paraId="1C5FD2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97" w:type="dxa"/>
            <w:vAlign w:val="top"/>
          </w:tcPr>
          <w:p w14:paraId="3961487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B2FFAD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8D07DC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6B1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17" w:type="dxa"/>
            <w:vAlign w:val="center"/>
          </w:tcPr>
          <w:p w14:paraId="3254C96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77</w:t>
            </w:r>
          </w:p>
        </w:tc>
        <w:tc>
          <w:tcPr>
            <w:tcW w:w="4732" w:type="dxa"/>
            <w:vAlign w:val="top"/>
          </w:tcPr>
          <w:p w14:paraId="5A203E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对疾病预防控制机构、接种单位、医疗机构未按照规定报告疑似预防接种异常反应、疫苗安全事件等，或者未按照规定对疑似预防接种异常反应组织调查、诊断等的行政处罚</w:t>
            </w:r>
          </w:p>
          <w:p w14:paraId="7E5CB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5877753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5D319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《中华人民共和国疫苗管理法》第八十九条</w:t>
            </w:r>
          </w:p>
        </w:tc>
        <w:tc>
          <w:tcPr>
            <w:tcW w:w="1597" w:type="dxa"/>
            <w:vAlign w:val="top"/>
          </w:tcPr>
          <w:p w14:paraId="679BE2B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E6BAC0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547600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3B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9B2A31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78</w:t>
            </w:r>
          </w:p>
        </w:tc>
        <w:tc>
          <w:tcPr>
            <w:tcW w:w="4732" w:type="dxa"/>
            <w:vAlign w:val="top"/>
          </w:tcPr>
          <w:p w14:paraId="2E4B20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对疾病预防控制机构、接种单位违反本法规定收取费用的行政处罚</w:t>
            </w:r>
          </w:p>
        </w:tc>
        <w:tc>
          <w:tcPr>
            <w:tcW w:w="1566" w:type="dxa"/>
            <w:vAlign w:val="top"/>
          </w:tcPr>
          <w:p w14:paraId="1EB4A65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ADEFF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《中华人民共和国疫苗管理法》第九十条</w:t>
            </w:r>
          </w:p>
        </w:tc>
        <w:tc>
          <w:tcPr>
            <w:tcW w:w="1597" w:type="dxa"/>
            <w:vAlign w:val="top"/>
          </w:tcPr>
          <w:p w14:paraId="3626734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97C3E4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3F2034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15D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62A16C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79</w:t>
            </w:r>
          </w:p>
        </w:tc>
        <w:tc>
          <w:tcPr>
            <w:tcW w:w="4732" w:type="dxa"/>
            <w:vAlign w:val="top"/>
          </w:tcPr>
          <w:p w14:paraId="5E304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经县级以上地方人民政府卫生健康主管部门指定擅自从事免疫规划疫苗接种工作、从事非免疫规划疫苗接种工作不符合条件或者未备案的；疾病预防控制机构、接种单位以外的单位或者个人擅自进行群体性预防接种的行政处罚</w:t>
            </w:r>
          </w:p>
        </w:tc>
        <w:tc>
          <w:tcPr>
            <w:tcW w:w="1566" w:type="dxa"/>
            <w:vAlign w:val="top"/>
          </w:tcPr>
          <w:p w14:paraId="1B51991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325A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《中华人民共和国疫苗管理法》第九十一条</w:t>
            </w:r>
          </w:p>
        </w:tc>
        <w:tc>
          <w:tcPr>
            <w:tcW w:w="1597" w:type="dxa"/>
            <w:vAlign w:val="top"/>
          </w:tcPr>
          <w:p w14:paraId="70C4184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A05C56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7F8840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AD1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167080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80</w:t>
            </w:r>
          </w:p>
        </w:tc>
        <w:tc>
          <w:tcPr>
            <w:tcW w:w="4732" w:type="dxa"/>
            <w:vAlign w:val="top"/>
          </w:tcPr>
          <w:p w14:paraId="37C17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对托幼机构、学校在儿童入托、入学时未按照规定查验预防接种证，或者发现未按照规定接种的儿童后未向接种单位报告的行政处罚</w:t>
            </w:r>
          </w:p>
        </w:tc>
        <w:tc>
          <w:tcPr>
            <w:tcW w:w="1566" w:type="dxa"/>
            <w:vAlign w:val="top"/>
          </w:tcPr>
          <w:p w14:paraId="6B0D509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B5A4B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《中华人民共和国疫苗管理法》第九十二条</w:t>
            </w:r>
          </w:p>
        </w:tc>
        <w:tc>
          <w:tcPr>
            <w:tcW w:w="1597" w:type="dxa"/>
            <w:vAlign w:val="top"/>
          </w:tcPr>
          <w:p w14:paraId="558D5A5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724AE8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3564B7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E11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A9137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81</w:t>
            </w:r>
          </w:p>
        </w:tc>
        <w:tc>
          <w:tcPr>
            <w:tcW w:w="4732" w:type="dxa"/>
            <w:vAlign w:val="top"/>
          </w:tcPr>
          <w:p w14:paraId="71D723A6">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对医疗机构发生医疗事故对发生医疗事故、对发生医疗事故有关医务人员的行政处罚。</w:t>
            </w:r>
          </w:p>
        </w:tc>
        <w:tc>
          <w:tcPr>
            <w:tcW w:w="1566" w:type="dxa"/>
            <w:vAlign w:val="top"/>
          </w:tcPr>
          <w:p w14:paraId="6874CF2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185B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《医疗事故处理条例》第五十五条</w:t>
            </w:r>
          </w:p>
        </w:tc>
        <w:tc>
          <w:tcPr>
            <w:tcW w:w="1597" w:type="dxa"/>
            <w:vAlign w:val="top"/>
          </w:tcPr>
          <w:p w14:paraId="3610D53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26557D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7B1F8F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072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4A8098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82</w:t>
            </w:r>
          </w:p>
        </w:tc>
        <w:tc>
          <w:tcPr>
            <w:tcW w:w="4732" w:type="dxa"/>
            <w:vAlign w:val="top"/>
          </w:tcPr>
          <w:p w14:paraId="0CC8B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如实告知患者病情、医疗措施和医疗风险的；没有正当理由，拒绝为患者提供复印或者复制病历资料服务的；未按照国务院卫生行政部门规定的要求书写和妥善保管病历资料的；未在规定时间内补记抢救工作病历内容的；未按照本条例的规定封存、保管和启封病历资料和实物的；未设置医疗服务质量监控部门或者配备专(兼)职人员的；未制定有关医疗事故防范和处理预案的；未在规定时间内向卫生行政部门报告重大医疗过失行为的；未按照本条例的规定向卫生行政部门报告医疗事故的；未按照规定进行尸检和保存、处理尸体的行政处罚。</w:t>
            </w:r>
          </w:p>
        </w:tc>
        <w:tc>
          <w:tcPr>
            <w:tcW w:w="1566" w:type="dxa"/>
            <w:vAlign w:val="top"/>
          </w:tcPr>
          <w:p w14:paraId="5295563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E9871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《医疗事故处理条例》第五十六条</w:t>
            </w:r>
          </w:p>
        </w:tc>
        <w:tc>
          <w:tcPr>
            <w:tcW w:w="1597" w:type="dxa"/>
            <w:vAlign w:val="top"/>
          </w:tcPr>
          <w:p w14:paraId="1A050DA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54E734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EC51D1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BAF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D4DBDF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83</w:t>
            </w:r>
          </w:p>
        </w:tc>
        <w:tc>
          <w:tcPr>
            <w:tcW w:w="4732" w:type="dxa"/>
            <w:vAlign w:val="top"/>
          </w:tcPr>
          <w:p w14:paraId="56D39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对医疗机构或者其他有关机构承担尸检任务的机构没有正当理由，拒绝进行尸检的；涂改、伪造、隐匿、销毁病历资料的行政处罚。</w:t>
            </w:r>
          </w:p>
        </w:tc>
        <w:tc>
          <w:tcPr>
            <w:tcW w:w="1566" w:type="dxa"/>
            <w:vAlign w:val="top"/>
          </w:tcPr>
          <w:p w14:paraId="5915BF5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EACE2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《医疗事故处理条例》第五十八条</w:t>
            </w:r>
          </w:p>
        </w:tc>
        <w:tc>
          <w:tcPr>
            <w:tcW w:w="1597" w:type="dxa"/>
            <w:vAlign w:val="top"/>
          </w:tcPr>
          <w:p w14:paraId="7F41CEF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9E23EB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69B740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A55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91C79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84</w:t>
            </w:r>
          </w:p>
        </w:tc>
        <w:tc>
          <w:tcPr>
            <w:tcW w:w="4732" w:type="dxa"/>
            <w:vAlign w:val="top"/>
          </w:tcPr>
          <w:p w14:paraId="3785F4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对医疗机构篡改、伪造、隐匿、毁灭病历资料的行政处罚</w:t>
            </w:r>
          </w:p>
        </w:tc>
        <w:tc>
          <w:tcPr>
            <w:tcW w:w="1566" w:type="dxa"/>
            <w:vAlign w:val="top"/>
          </w:tcPr>
          <w:p w14:paraId="18EFDA1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060A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《医疗纠纷预防和处理条例》第四十五条</w:t>
            </w:r>
          </w:p>
        </w:tc>
        <w:tc>
          <w:tcPr>
            <w:tcW w:w="1597" w:type="dxa"/>
            <w:vAlign w:val="top"/>
          </w:tcPr>
          <w:p w14:paraId="01BE109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7BF1E4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852022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D55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0F7E32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85</w:t>
            </w:r>
          </w:p>
        </w:tc>
        <w:tc>
          <w:tcPr>
            <w:tcW w:w="4732" w:type="dxa"/>
            <w:vAlign w:val="top"/>
          </w:tcPr>
          <w:p w14:paraId="7927C4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对医疗机构将未通过技术评估和伦理审查的医疗新技术应用于临床的行政处罚</w:t>
            </w:r>
          </w:p>
        </w:tc>
        <w:tc>
          <w:tcPr>
            <w:tcW w:w="1566" w:type="dxa"/>
            <w:vAlign w:val="top"/>
          </w:tcPr>
          <w:p w14:paraId="3BB503E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761A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《医疗纠纷预防和处理条例》第四十六条</w:t>
            </w:r>
          </w:p>
        </w:tc>
        <w:tc>
          <w:tcPr>
            <w:tcW w:w="1597" w:type="dxa"/>
            <w:vAlign w:val="top"/>
          </w:tcPr>
          <w:p w14:paraId="0BC0E5F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976D8C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68CED6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5D6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F32E77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86</w:t>
            </w:r>
          </w:p>
        </w:tc>
        <w:tc>
          <w:tcPr>
            <w:tcW w:w="4732" w:type="dxa"/>
            <w:vAlign w:val="top"/>
          </w:tcPr>
          <w:p w14:paraId="52C7C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leftChars="0" w:right="0" w:rightChars="0" w:firstLine="42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对医疗机构及其医务人员</w:t>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未按规定制定和实施医疗质量安全管理制度；未按规定告知患者病情、医疗措施、医疗风险、替代医疗方案等；开展具有较高医疗风险的诊疗活动，未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本条例规定义务的情形的行政处罚。</w:t>
            </w:r>
          </w:p>
        </w:tc>
        <w:tc>
          <w:tcPr>
            <w:tcW w:w="1566" w:type="dxa"/>
            <w:vAlign w:val="top"/>
          </w:tcPr>
          <w:p w14:paraId="4705F8B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8BA7F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《医疗纠纷预防和处理条例》第四十七条</w:t>
            </w:r>
          </w:p>
        </w:tc>
        <w:tc>
          <w:tcPr>
            <w:tcW w:w="1597" w:type="dxa"/>
            <w:vAlign w:val="top"/>
          </w:tcPr>
          <w:p w14:paraId="2BA6017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8822DA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3F6A73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5DC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D59B08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87</w:t>
            </w:r>
          </w:p>
        </w:tc>
        <w:tc>
          <w:tcPr>
            <w:tcW w:w="4732" w:type="dxa"/>
            <w:vAlign w:val="top"/>
          </w:tcPr>
          <w:p w14:paraId="3A4D113A">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医学会出具虚假医疗损害鉴定意见的行政处罚</w:t>
            </w:r>
          </w:p>
        </w:tc>
        <w:tc>
          <w:tcPr>
            <w:tcW w:w="1566" w:type="dxa"/>
            <w:vAlign w:val="top"/>
          </w:tcPr>
          <w:p w14:paraId="572FCD8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F3601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《医疗纠纷预防和处理条例》第四十八条</w:t>
            </w:r>
          </w:p>
        </w:tc>
        <w:tc>
          <w:tcPr>
            <w:tcW w:w="1597" w:type="dxa"/>
            <w:vAlign w:val="top"/>
          </w:tcPr>
          <w:p w14:paraId="3ABCF7C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9E1D8E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E78BE4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0BA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A219C2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88</w:t>
            </w:r>
          </w:p>
        </w:tc>
        <w:tc>
          <w:tcPr>
            <w:tcW w:w="4732" w:type="dxa"/>
            <w:vAlign w:val="top"/>
          </w:tcPr>
          <w:p w14:paraId="5EB9E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333333"/>
                <w:kern w:val="0"/>
                <w:sz w:val="24"/>
                <w:szCs w:val="24"/>
                <w:lang w:val="en-US" w:eastAsia="zh-CN" w:bidi="ar"/>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本办法的其他行为的行政处罚</w:t>
            </w:r>
          </w:p>
        </w:tc>
        <w:tc>
          <w:tcPr>
            <w:tcW w:w="1566" w:type="dxa"/>
            <w:vAlign w:val="top"/>
          </w:tcPr>
          <w:p w14:paraId="25F002F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DA7AA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《医疗机构临床用血管理办法》第三十五条</w:t>
            </w:r>
          </w:p>
        </w:tc>
        <w:tc>
          <w:tcPr>
            <w:tcW w:w="1597" w:type="dxa"/>
            <w:vAlign w:val="top"/>
          </w:tcPr>
          <w:p w14:paraId="029A981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2C81CE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4C0370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2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9B0617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89</w:t>
            </w:r>
          </w:p>
        </w:tc>
        <w:tc>
          <w:tcPr>
            <w:tcW w:w="4732" w:type="dxa"/>
            <w:vAlign w:val="top"/>
          </w:tcPr>
          <w:p w14:paraId="409D803B">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对医疗机构使用未经卫生行政部门指定的血站供应的血液的。</w:t>
            </w:r>
          </w:p>
        </w:tc>
        <w:tc>
          <w:tcPr>
            <w:tcW w:w="1566" w:type="dxa"/>
            <w:vAlign w:val="top"/>
          </w:tcPr>
          <w:p w14:paraId="1CC2944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C9D1D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《医疗机构临床用血管理办法》第三十六条</w:t>
            </w:r>
          </w:p>
        </w:tc>
        <w:tc>
          <w:tcPr>
            <w:tcW w:w="1597" w:type="dxa"/>
            <w:vAlign w:val="top"/>
          </w:tcPr>
          <w:p w14:paraId="525F9F1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0C7DE4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35EEE9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D86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0E8A80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90</w:t>
            </w:r>
          </w:p>
        </w:tc>
        <w:tc>
          <w:tcPr>
            <w:tcW w:w="4732" w:type="dxa"/>
            <w:vAlign w:val="top"/>
          </w:tcPr>
          <w:p w14:paraId="543264E0">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对医疗机构违反本办法关于应急用血采血规定的行政处罚。</w:t>
            </w:r>
          </w:p>
        </w:tc>
        <w:tc>
          <w:tcPr>
            <w:tcW w:w="1566" w:type="dxa"/>
            <w:vAlign w:val="top"/>
          </w:tcPr>
          <w:p w14:paraId="243DA13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8EFA4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《医疗机构临床用血管理办法》第三十七条</w:t>
            </w:r>
          </w:p>
        </w:tc>
        <w:tc>
          <w:tcPr>
            <w:tcW w:w="1597" w:type="dxa"/>
            <w:vAlign w:val="top"/>
          </w:tcPr>
          <w:p w14:paraId="7E189D4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C677AC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271F1F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6F6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A6CB52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91</w:t>
            </w:r>
          </w:p>
        </w:tc>
        <w:tc>
          <w:tcPr>
            <w:tcW w:w="4732" w:type="dxa"/>
            <w:vAlign w:val="top"/>
          </w:tcPr>
          <w:p w14:paraId="0D9B2DED">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对医疗机构及其医务人员将不符合国家规定标准的血液用于患者的行政处罚。</w:t>
            </w:r>
          </w:p>
          <w:p w14:paraId="28DA6B6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59D33B2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626D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《医疗机构临床用血管理办法》第三十八条</w:t>
            </w:r>
          </w:p>
        </w:tc>
        <w:tc>
          <w:tcPr>
            <w:tcW w:w="1597" w:type="dxa"/>
            <w:vAlign w:val="top"/>
          </w:tcPr>
          <w:p w14:paraId="7E7D053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8B76AE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58F715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982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06167B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0000FF"/>
                <w:sz w:val="24"/>
                <w:szCs w:val="24"/>
                <w:vertAlign w:val="baseline"/>
                <w:lang w:val="en-US" w:eastAsia="zh-CN"/>
              </w:rPr>
              <w:t>92</w:t>
            </w:r>
          </w:p>
        </w:tc>
        <w:tc>
          <w:tcPr>
            <w:tcW w:w="4732" w:type="dxa"/>
            <w:vAlign w:val="top"/>
          </w:tcPr>
          <w:p w14:paraId="62B5425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对三级、四级实验室未经批准从事病原微生物目录规定的应当在三级、四级实验室进行的高致病性病原微生物实验活动或者疑似高致病性病原微生物实验活动的行政处罚</w:t>
            </w:r>
          </w:p>
        </w:tc>
        <w:tc>
          <w:tcPr>
            <w:tcW w:w="1566" w:type="dxa"/>
            <w:vAlign w:val="top"/>
          </w:tcPr>
          <w:p w14:paraId="4573430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3251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《病原微生物实验室生物安全管理条例》第五十六条</w:t>
            </w:r>
          </w:p>
        </w:tc>
        <w:tc>
          <w:tcPr>
            <w:tcW w:w="1597" w:type="dxa"/>
            <w:vAlign w:val="top"/>
          </w:tcPr>
          <w:p w14:paraId="16F8331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910B88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91C41A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2D6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5458FE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93</w:t>
            </w:r>
          </w:p>
        </w:tc>
        <w:tc>
          <w:tcPr>
            <w:tcW w:w="4732" w:type="dxa"/>
            <w:vAlign w:val="top"/>
          </w:tcPr>
          <w:p w14:paraId="64A7BA64">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对违反本条例规定，在不符合相应生物安全要求的实验室从事病原微生物相关实验活动的行政处罚</w:t>
            </w:r>
          </w:p>
        </w:tc>
        <w:tc>
          <w:tcPr>
            <w:tcW w:w="1566" w:type="dxa"/>
            <w:vAlign w:val="top"/>
          </w:tcPr>
          <w:p w14:paraId="7728A4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F0DB4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《病原微生物实验室生物安全管理条例》第五十九条</w:t>
            </w:r>
          </w:p>
        </w:tc>
        <w:tc>
          <w:tcPr>
            <w:tcW w:w="1597" w:type="dxa"/>
            <w:vAlign w:val="top"/>
          </w:tcPr>
          <w:p w14:paraId="095893D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29C904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849F76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C05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49A8CC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94</w:t>
            </w:r>
          </w:p>
        </w:tc>
        <w:tc>
          <w:tcPr>
            <w:tcW w:w="4732" w:type="dxa"/>
            <w:vAlign w:val="top"/>
          </w:tcPr>
          <w:p w14:paraId="48C1B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对实验室未依照规定在明显位置标示国务院卫生主管部门和兽医主管部门规定的生物危险标识和</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"https://baike.baidu.com/item/%E7%94%9F%E7%89%A9%E5%AE%89%E5%85%A8%E5%AE%9E%E9%AA%8C%E5%AE%A4/11018836?fromModule=lemma_inlink"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生物安全实验室</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实验室工作人员未遵守实验室生物安全技术规范和操作规程的；未依照规定建立或者保存实验档案的；未依照规定制定实验室感染应急处置预案并备案的行政处罚</w:t>
            </w:r>
          </w:p>
        </w:tc>
        <w:tc>
          <w:tcPr>
            <w:tcW w:w="1566" w:type="dxa"/>
            <w:vAlign w:val="top"/>
          </w:tcPr>
          <w:p w14:paraId="730AAC5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D07EB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《病原微生物实验室生物安全管理条例》第六十条</w:t>
            </w:r>
          </w:p>
        </w:tc>
        <w:tc>
          <w:tcPr>
            <w:tcW w:w="1597" w:type="dxa"/>
            <w:vAlign w:val="top"/>
          </w:tcPr>
          <w:p w14:paraId="72D6C5E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C1D3DF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280C9A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FB7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AF9A0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color w:val="0000FF"/>
                <w:sz w:val="24"/>
                <w:szCs w:val="24"/>
                <w:vertAlign w:val="baseline"/>
                <w:lang w:val="en-US" w:eastAsia="zh-CN"/>
              </w:rPr>
              <w:t>95</w:t>
            </w:r>
          </w:p>
        </w:tc>
        <w:tc>
          <w:tcPr>
            <w:tcW w:w="4732" w:type="dxa"/>
            <w:vAlign w:val="top"/>
          </w:tcPr>
          <w:p w14:paraId="42565C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对从事高致病性病原微生物相关实验活动的实验室的设立单位未建立健全安全保卫制度，或者未采取安全保卫措施的行政处罚</w:t>
            </w:r>
          </w:p>
        </w:tc>
        <w:tc>
          <w:tcPr>
            <w:tcW w:w="1566" w:type="dxa"/>
            <w:vAlign w:val="top"/>
          </w:tcPr>
          <w:p w14:paraId="6BC18B8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1A809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《病原微生物实验室生物安全管理条例》第六十一条</w:t>
            </w:r>
          </w:p>
        </w:tc>
        <w:tc>
          <w:tcPr>
            <w:tcW w:w="1597" w:type="dxa"/>
            <w:vAlign w:val="top"/>
          </w:tcPr>
          <w:p w14:paraId="0DFBCE9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CBEDB3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5FF3F4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FC0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17" w:type="dxa"/>
            <w:vAlign w:val="center"/>
          </w:tcPr>
          <w:p w14:paraId="491A4F6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96</w:t>
            </w:r>
          </w:p>
        </w:tc>
        <w:tc>
          <w:tcPr>
            <w:tcW w:w="4732" w:type="dxa"/>
            <w:vAlign w:val="top"/>
          </w:tcPr>
          <w:p w14:paraId="449A32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1566" w:type="dxa"/>
            <w:vAlign w:val="top"/>
          </w:tcPr>
          <w:p w14:paraId="04F2E9C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590C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《病原微生物实验室生物安全管理条例》第六十二条</w:t>
            </w:r>
          </w:p>
        </w:tc>
        <w:tc>
          <w:tcPr>
            <w:tcW w:w="1597" w:type="dxa"/>
            <w:vAlign w:val="top"/>
          </w:tcPr>
          <w:p w14:paraId="73FB617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D7227D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30C8A3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965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50EE74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97</w:t>
            </w:r>
          </w:p>
        </w:tc>
        <w:tc>
          <w:tcPr>
            <w:tcW w:w="4732" w:type="dxa"/>
            <w:vAlign w:val="top"/>
          </w:tcPr>
          <w:p w14:paraId="79032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1566" w:type="dxa"/>
            <w:vAlign w:val="top"/>
          </w:tcPr>
          <w:p w14:paraId="09B2844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34D54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《病原微生物实验室生物安全管理条例》第六十五条</w:t>
            </w:r>
          </w:p>
        </w:tc>
        <w:tc>
          <w:tcPr>
            <w:tcW w:w="1597" w:type="dxa"/>
            <w:vAlign w:val="top"/>
          </w:tcPr>
          <w:p w14:paraId="5420F87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1D24BD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C39004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963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8DD69C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98</w:t>
            </w:r>
          </w:p>
        </w:tc>
        <w:tc>
          <w:tcPr>
            <w:tcW w:w="4732" w:type="dxa"/>
            <w:vAlign w:val="top"/>
          </w:tcPr>
          <w:p w14:paraId="5CAFE2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对拒绝接受卫生主管部门、兽医主管部门依法开展有关高致病性病原微生物扩散的调查取证、采集样品等活动或者依照本条例规定采取有关预防、控制措施的行政处罚</w:t>
            </w:r>
          </w:p>
        </w:tc>
        <w:tc>
          <w:tcPr>
            <w:tcW w:w="1566" w:type="dxa"/>
            <w:vAlign w:val="top"/>
          </w:tcPr>
          <w:p w14:paraId="587EB08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33D93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《病原微生物实验室生物安全管理条例》第六十六条</w:t>
            </w:r>
          </w:p>
        </w:tc>
        <w:tc>
          <w:tcPr>
            <w:tcW w:w="1597" w:type="dxa"/>
            <w:vAlign w:val="top"/>
          </w:tcPr>
          <w:p w14:paraId="19EAD7C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64ADCB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7A325E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BF1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DC8D06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99</w:t>
            </w:r>
          </w:p>
        </w:tc>
        <w:tc>
          <w:tcPr>
            <w:tcW w:w="4732" w:type="dxa"/>
            <w:vAlign w:val="top"/>
          </w:tcPr>
          <w:p w14:paraId="7CF2F8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对发生病原微生物被盗、被抢、丢失、泄漏，承运单位、护送人、保藏机构和实验室的设立单位未依照本条例的规定报告的行政处罚</w:t>
            </w:r>
          </w:p>
        </w:tc>
        <w:tc>
          <w:tcPr>
            <w:tcW w:w="1566" w:type="dxa"/>
            <w:vAlign w:val="top"/>
          </w:tcPr>
          <w:p w14:paraId="630BF22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194D5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《病原微生物实验室生物安全管理条例》第六十七条</w:t>
            </w:r>
          </w:p>
        </w:tc>
        <w:tc>
          <w:tcPr>
            <w:tcW w:w="1597" w:type="dxa"/>
            <w:vAlign w:val="top"/>
          </w:tcPr>
          <w:p w14:paraId="4563611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A385AD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FFE848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1F5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B0BF3F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100</w:t>
            </w:r>
          </w:p>
        </w:tc>
        <w:tc>
          <w:tcPr>
            <w:tcW w:w="4732" w:type="dxa"/>
            <w:vAlign w:val="top"/>
          </w:tcPr>
          <w:p w14:paraId="47F658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行政处罚。</w:t>
            </w:r>
          </w:p>
        </w:tc>
        <w:tc>
          <w:tcPr>
            <w:tcW w:w="1566" w:type="dxa"/>
            <w:vAlign w:val="top"/>
          </w:tcPr>
          <w:p w14:paraId="44BF680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7BD16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《艾滋病防治条例》第五十五条</w:t>
            </w:r>
          </w:p>
        </w:tc>
        <w:tc>
          <w:tcPr>
            <w:tcW w:w="1597" w:type="dxa"/>
            <w:vAlign w:val="top"/>
          </w:tcPr>
          <w:p w14:paraId="7C03069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61A488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C673FC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1E7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70C3B6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101</w:t>
            </w:r>
          </w:p>
        </w:tc>
        <w:tc>
          <w:tcPr>
            <w:tcW w:w="4732" w:type="dxa"/>
            <w:vAlign w:val="top"/>
          </w:tcPr>
          <w:p w14:paraId="6FE525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对医疗卫生机构违反本条例规定，公开艾滋病病毒感染者、艾滋病病人或者其家属的信息的行政处罚。</w:t>
            </w:r>
          </w:p>
        </w:tc>
        <w:tc>
          <w:tcPr>
            <w:tcW w:w="1566" w:type="dxa"/>
            <w:vAlign w:val="top"/>
          </w:tcPr>
          <w:p w14:paraId="2BF40BB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89EB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《艾滋病防治条例》第五十六条</w:t>
            </w:r>
          </w:p>
        </w:tc>
        <w:tc>
          <w:tcPr>
            <w:tcW w:w="1597" w:type="dxa"/>
            <w:vAlign w:val="top"/>
          </w:tcPr>
          <w:p w14:paraId="3899F2F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ABB8E5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CF83DE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87C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3E9100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102</w:t>
            </w:r>
          </w:p>
        </w:tc>
        <w:tc>
          <w:tcPr>
            <w:tcW w:w="4732" w:type="dxa"/>
            <w:vAlign w:val="top"/>
          </w:tcPr>
          <w:p w14:paraId="5FF33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jc w:val="both"/>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血站、单采血浆站对采集的人体血液、血浆未进行艾滋病检测，或者发现艾滋病检测阳性的人体血液、血浆仍然采集的；将未经艾滋病检测的人体血液、血浆，或者艾滋病检测阳性的人体血液、血浆供应给医疗机构和血液制品生产单位的行政处罚。</w:t>
            </w:r>
          </w:p>
        </w:tc>
        <w:tc>
          <w:tcPr>
            <w:tcW w:w="1566" w:type="dxa"/>
            <w:vAlign w:val="top"/>
          </w:tcPr>
          <w:p w14:paraId="2F4AB5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9F336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《艾滋病防治条例》第五十七条</w:t>
            </w:r>
          </w:p>
        </w:tc>
        <w:tc>
          <w:tcPr>
            <w:tcW w:w="1597" w:type="dxa"/>
            <w:vAlign w:val="top"/>
          </w:tcPr>
          <w:p w14:paraId="1A8521D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FCDA28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367723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035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2CE703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103</w:t>
            </w:r>
          </w:p>
        </w:tc>
        <w:tc>
          <w:tcPr>
            <w:tcW w:w="4732" w:type="dxa"/>
            <w:vAlign w:val="top"/>
          </w:tcPr>
          <w:p w14:paraId="72EB94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对采集或者使用人体组织、器官、细胞、骨髓等，未进行艾滋病检测的行政处罚</w:t>
            </w:r>
          </w:p>
        </w:tc>
        <w:tc>
          <w:tcPr>
            <w:tcW w:w="1566" w:type="dxa"/>
            <w:vAlign w:val="top"/>
          </w:tcPr>
          <w:p w14:paraId="04236F3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F6BB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《艾滋病防治条例》第五十八条</w:t>
            </w:r>
          </w:p>
        </w:tc>
        <w:tc>
          <w:tcPr>
            <w:tcW w:w="1597" w:type="dxa"/>
            <w:vAlign w:val="top"/>
          </w:tcPr>
          <w:p w14:paraId="5AEA795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DF1464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EDFE52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184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FBE8AD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104</w:t>
            </w:r>
          </w:p>
        </w:tc>
        <w:tc>
          <w:tcPr>
            <w:tcW w:w="4732" w:type="dxa"/>
            <w:vAlign w:val="top"/>
          </w:tcPr>
          <w:p w14:paraId="233C3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对提供、使用未经出入境检验检疫机构检疫的进口人体血液、血浆、组织、器官、细胞、骨髓等的行政处罚。</w:t>
            </w:r>
          </w:p>
        </w:tc>
        <w:tc>
          <w:tcPr>
            <w:tcW w:w="1566" w:type="dxa"/>
            <w:vAlign w:val="top"/>
          </w:tcPr>
          <w:p w14:paraId="23B3100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E92E2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《艾滋病防治条例》第五十九条</w:t>
            </w:r>
          </w:p>
        </w:tc>
        <w:tc>
          <w:tcPr>
            <w:tcW w:w="1597" w:type="dxa"/>
            <w:vAlign w:val="top"/>
          </w:tcPr>
          <w:p w14:paraId="65876C6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8BEF2C1">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B06500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408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7951C3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105</w:t>
            </w:r>
          </w:p>
        </w:tc>
        <w:tc>
          <w:tcPr>
            <w:tcW w:w="4732" w:type="dxa"/>
            <w:vAlign w:val="top"/>
          </w:tcPr>
          <w:p w14:paraId="0057A9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政处罚。</w:t>
            </w:r>
          </w:p>
        </w:tc>
        <w:tc>
          <w:tcPr>
            <w:tcW w:w="1566" w:type="dxa"/>
            <w:vAlign w:val="top"/>
          </w:tcPr>
          <w:p w14:paraId="371A12D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56B14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《艾滋病防治条例》第六十一条</w:t>
            </w:r>
          </w:p>
        </w:tc>
        <w:tc>
          <w:tcPr>
            <w:tcW w:w="1597" w:type="dxa"/>
            <w:vAlign w:val="top"/>
          </w:tcPr>
          <w:p w14:paraId="5FF2D0A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8C1D94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3FB0BD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654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1324C3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106</w:t>
            </w:r>
          </w:p>
        </w:tc>
        <w:tc>
          <w:tcPr>
            <w:tcW w:w="4732" w:type="dxa"/>
            <w:vAlign w:val="top"/>
          </w:tcPr>
          <w:p w14:paraId="630355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未依照本条例的规定履行报告职责，隐瞒、缓报或者谎报的；未依照本条例的规定及时采取控制措施的；未依照本条例的规定履行突发事件监测职责的；拒绝接诊病人的；拒不服从突发事件应急处理指挥部调度的行政处罚。</w:t>
            </w:r>
          </w:p>
        </w:tc>
        <w:tc>
          <w:tcPr>
            <w:tcW w:w="1566" w:type="dxa"/>
            <w:vAlign w:val="top"/>
          </w:tcPr>
          <w:p w14:paraId="60B8412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8B828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《突发公共卫生事件应急条例》第五十条</w:t>
            </w:r>
          </w:p>
        </w:tc>
        <w:tc>
          <w:tcPr>
            <w:tcW w:w="1597" w:type="dxa"/>
            <w:vAlign w:val="top"/>
          </w:tcPr>
          <w:p w14:paraId="534AB77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50D864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5FB966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478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28D53F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107</w:t>
            </w:r>
          </w:p>
        </w:tc>
        <w:tc>
          <w:tcPr>
            <w:tcW w:w="4732" w:type="dxa"/>
            <w:vAlign w:val="top"/>
          </w:tcPr>
          <w:p w14:paraId="57B4B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对医疗卫生机构未建立传染病疫情报告制度的；未指定相关部门和人员负责传染病疫情报告管理工作的；瞒报、缓报、谎报发现的传染病病人、病原携带者、疑似病人的行政处罚。</w:t>
            </w:r>
          </w:p>
        </w:tc>
        <w:tc>
          <w:tcPr>
            <w:tcW w:w="1566" w:type="dxa"/>
            <w:vAlign w:val="top"/>
          </w:tcPr>
          <w:p w14:paraId="4807364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B879F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《突发公共卫生事件与传染病疫情监测信息报告管理办法》第三十八条</w:t>
            </w:r>
          </w:p>
        </w:tc>
        <w:tc>
          <w:tcPr>
            <w:tcW w:w="1597" w:type="dxa"/>
            <w:vAlign w:val="top"/>
          </w:tcPr>
          <w:p w14:paraId="653D442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3D5908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30CDAE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C3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BF1BE3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108</w:t>
            </w:r>
          </w:p>
        </w:tc>
        <w:tc>
          <w:tcPr>
            <w:tcW w:w="4732" w:type="dxa"/>
            <w:vAlign w:val="top"/>
          </w:tcPr>
          <w:p w14:paraId="5E3D23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疾病预防控制机构瞒报、缓报、谎报发现的传染病病人、病原携带者、疑似病人的；未按规定建立专门的流行病学调查队伍，进行传染病疫情的流行病学调查工作；在接到传染病疫情报告后，未按规定派人进行现场调查的；未按规定上报疫情或报告突发公共卫生事件的行政处罚。</w:t>
            </w:r>
          </w:p>
        </w:tc>
        <w:tc>
          <w:tcPr>
            <w:tcW w:w="1566" w:type="dxa"/>
            <w:vAlign w:val="top"/>
          </w:tcPr>
          <w:p w14:paraId="2E65975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73BCF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《突发公共卫生事件与传染病疫情监测信息报告管理办法》第三十九条</w:t>
            </w:r>
          </w:p>
        </w:tc>
        <w:tc>
          <w:tcPr>
            <w:tcW w:w="1597" w:type="dxa"/>
            <w:vAlign w:val="top"/>
          </w:tcPr>
          <w:p w14:paraId="64E4A9B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9B23B8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8312FD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62D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C01A5F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109</w:t>
            </w:r>
          </w:p>
        </w:tc>
        <w:tc>
          <w:tcPr>
            <w:tcW w:w="4732" w:type="dxa"/>
            <w:vAlign w:val="top"/>
          </w:tcPr>
          <w:p w14:paraId="519C58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对执行职务的医疗卫生人员瞒报、缓报、谎报传染病疫情的行政处罚。</w:t>
            </w:r>
          </w:p>
        </w:tc>
        <w:tc>
          <w:tcPr>
            <w:tcW w:w="1566" w:type="dxa"/>
            <w:vAlign w:val="top"/>
          </w:tcPr>
          <w:p w14:paraId="041DE54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E3A67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《突发公共卫生事件与传染病疫情监测信息报告管理办法》第四十条</w:t>
            </w:r>
          </w:p>
        </w:tc>
        <w:tc>
          <w:tcPr>
            <w:tcW w:w="1597" w:type="dxa"/>
            <w:vAlign w:val="top"/>
          </w:tcPr>
          <w:p w14:paraId="291E411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76BA49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0AFE9B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C4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17" w:type="dxa"/>
            <w:vAlign w:val="center"/>
          </w:tcPr>
          <w:p w14:paraId="7B9A0A8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110</w:t>
            </w:r>
          </w:p>
        </w:tc>
        <w:tc>
          <w:tcPr>
            <w:tcW w:w="4732" w:type="dxa"/>
            <w:vAlign w:val="top"/>
          </w:tcPr>
          <w:p w14:paraId="534F65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对个体或私营医疗保健机构瞒报、缓报、谎报传染病疫情或突发公共卫生事件的行政处罚。</w:t>
            </w:r>
          </w:p>
          <w:p w14:paraId="2B657C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76E282C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D2A25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《突发公共卫生事件与传染病疫情监测信息报告管理办法》第四十一条</w:t>
            </w:r>
          </w:p>
        </w:tc>
        <w:tc>
          <w:tcPr>
            <w:tcW w:w="1597" w:type="dxa"/>
            <w:vAlign w:val="top"/>
          </w:tcPr>
          <w:p w14:paraId="44CF7AD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8165F5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FC20CB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4F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17" w:type="dxa"/>
            <w:vAlign w:val="center"/>
          </w:tcPr>
          <w:p w14:paraId="5953A21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111</w:t>
            </w:r>
          </w:p>
        </w:tc>
        <w:tc>
          <w:tcPr>
            <w:tcW w:w="4732" w:type="dxa"/>
            <w:vAlign w:val="top"/>
          </w:tcPr>
          <w:p w14:paraId="5974E8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对医疗机构未按照核准登记的医学检验科下设专业诊疗科目开展临床检验工作;未按照相关规定擅自新增医学检验科下设专业;超出已登记的专业范围开展临床检验工作的行政处罚。</w:t>
            </w:r>
          </w:p>
        </w:tc>
        <w:tc>
          <w:tcPr>
            <w:tcW w:w="1566" w:type="dxa"/>
            <w:vAlign w:val="top"/>
          </w:tcPr>
          <w:p w14:paraId="0C732D3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58533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《医疗机构临床实验室管理办法》第四十五条</w:t>
            </w:r>
          </w:p>
        </w:tc>
        <w:tc>
          <w:tcPr>
            <w:tcW w:w="1597" w:type="dxa"/>
            <w:vAlign w:val="top"/>
          </w:tcPr>
          <w:p w14:paraId="4DD0211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C1EE08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687051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7E8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1A78C3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112</w:t>
            </w:r>
          </w:p>
        </w:tc>
        <w:tc>
          <w:tcPr>
            <w:tcW w:w="4732" w:type="dxa"/>
            <w:vAlign w:val="top"/>
          </w:tcPr>
          <w:p w14:paraId="144DAE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有麻醉药品和第一类精神药品处方资格的执业医师，违反本条例的规定开具麻醉药品和第一类精神药品处方，或者未按照临床应用指导原则的要求使用麻醉药品和第一类精神药品的，造成严重后果的；执业医师未按照临床应用指导原则的要求使用第二类精神药品或者未使用专用处方开具第二类精神药品，造成严重后果的；未取得麻醉药品和第一类精神药品处方资格的执业医师擅自开具麻醉药品和第一类精神药品处方的；处方的调配人、核对人违反本条例的规定未对麻醉药品和第一类精神药品处方进行核对，造成严重后果的行政处罚。</w:t>
            </w:r>
          </w:p>
        </w:tc>
        <w:tc>
          <w:tcPr>
            <w:tcW w:w="1566" w:type="dxa"/>
            <w:vAlign w:val="top"/>
          </w:tcPr>
          <w:p w14:paraId="0C95B62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B7C18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《麻醉药品和精神药品管理条例》第七十三条</w:t>
            </w:r>
          </w:p>
        </w:tc>
        <w:tc>
          <w:tcPr>
            <w:tcW w:w="1597" w:type="dxa"/>
            <w:vAlign w:val="top"/>
          </w:tcPr>
          <w:p w14:paraId="632922B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C6A06A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D50779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126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3AAC80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113</w:t>
            </w:r>
          </w:p>
        </w:tc>
        <w:tc>
          <w:tcPr>
            <w:tcW w:w="4732" w:type="dxa"/>
            <w:vAlign w:val="top"/>
          </w:tcPr>
          <w:p w14:paraId="37AB0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对发生麻醉药品和精神药品被盗、被抢、丢失案件的单位，违反本条例的规定未采取必要的控制措施或者未依照本条例的规定报告的行政处罚。</w:t>
            </w:r>
          </w:p>
        </w:tc>
        <w:tc>
          <w:tcPr>
            <w:tcW w:w="1566" w:type="dxa"/>
            <w:vAlign w:val="top"/>
          </w:tcPr>
          <w:p w14:paraId="59CDCF8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ADE52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《麻醉药品和精神药品管理条例》第八十条</w:t>
            </w:r>
          </w:p>
        </w:tc>
        <w:tc>
          <w:tcPr>
            <w:tcW w:w="1597" w:type="dxa"/>
            <w:vAlign w:val="top"/>
          </w:tcPr>
          <w:p w14:paraId="5FF5116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0925EA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A831A9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3BC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82D885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114</w:t>
            </w:r>
          </w:p>
        </w:tc>
        <w:tc>
          <w:tcPr>
            <w:tcW w:w="4732" w:type="dxa"/>
            <w:vAlign w:val="top"/>
          </w:tcPr>
          <w:p w14:paraId="7F9353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对不符合本法规定条件的医疗机构擅自从事精神障碍诊断、治疗的行政处罚。</w:t>
            </w:r>
          </w:p>
        </w:tc>
        <w:tc>
          <w:tcPr>
            <w:tcW w:w="1566" w:type="dxa"/>
            <w:vAlign w:val="top"/>
          </w:tcPr>
          <w:p w14:paraId="1B45FD6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1632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《中华人民共和国精神卫生法》第七十三条</w:t>
            </w:r>
          </w:p>
        </w:tc>
        <w:tc>
          <w:tcPr>
            <w:tcW w:w="1597" w:type="dxa"/>
            <w:vAlign w:val="top"/>
          </w:tcPr>
          <w:p w14:paraId="0F9169A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CE7660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FBFEB0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9D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7F142F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115</w:t>
            </w:r>
          </w:p>
        </w:tc>
        <w:tc>
          <w:tcPr>
            <w:tcW w:w="4732" w:type="dxa"/>
            <w:vAlign w:val="top"/>
          </w:tcPr>
          <w:p w14:paraId="3364C3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对医疗机构及其工作人员拒绝对送诊的疑似精神障碍患者作出诊断的；对依照本法第三十条第二款规定实施住院治疗的患者未及时进行检查评估或者未根据评估结果作出处理的行政处罚。</w:t>
            </w:r>
          </w:p>
        </w:tc>
        <w:tc>
          <w:tcPr>
            <w:tcW w:w="1566" w:type="dxa"/>
            <w:vAlign w:val="top"/>
          </w:tcPr>
          <w:p w14:paraId="5ABC4BC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EBBD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《中华人民共和国精神卫生法》第七十四条</w:t>
            </w:r>
          </w:p>
        </w:tc>
        <w:tc>
          <w:tcPr>
            <w:tcW w:w="1597" w:type="dxa"/>
            <w:vAlign w:val="top"/>
          </w:tcPr>
          <w:p w14:paraId="321B212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0DE1C0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2A335D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E30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F1D0B8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116</w:t>
            </w:r>
          </w:p>
        </w:tc>
        <w:tc>
          <w:tcPr>
            <w:tcW w:w="4732" w:type="dxa"/>
            <w:vAlign w:val="top"/>
          </w:tcPr>
          <w:p w14:paraId="3C7D7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及其工作人员违反本法规定实施约束、隔离等保护性医疗措施的；违反本法规定，强迫精神障碍患者劳动的；违反本法规定对精神障碍患者实施外科手术或者实验性临床医疗的；违反本法规定，侵害精神障碍患者的通讯和会见探访者等权利的；违反精神障碍诊断标准，将非精神障碍患者诊断为精神障碍患者的行政处罚。</w:t>
            </w:r>
          </w:p>
        </w:tc>
        <w:tc>
          <w:tcPr>
            <w:tcW w:w="1566" w:type="dxa"/>
            <w:vAlign w:val="top"/>
          </w:tcPr>
          <w:p w14:paraId="51FD21D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5F96D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《中华人民共和国精神卫生法》第七十五条</w:t>
            </w:r>
          </w:p>
        </w:tc>
        <w:tc>
          <w:tcPr>
            <w:tcW w:w="1597" w:type="dxa"/>
            <w:vAlign w:val="top"/>
          </w:tcPr>
          <w:p w14:paraId="154C6E8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09148E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EA9DE6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3C4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E2E791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117</w:t>
            </w:r>
          </w:p>
        </w:tc>
        <w:tc>
          <w:tcPr>
            <w:tcW w:w="4732" w:type="dxa"/>
            <w:vAlign w:val="top"/>
          </w:tcPr>
          <w:p w14:paraId="23E84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行政处罚</w:t>
            </w:r>
          </w:p>
        </w:tc>
        <w:tc>
          <w:tcPr>
            <w:tcW w:w="1566" w:type="dxa"/>
            <w:vAlign w:val="top"/>
          </w:tcPr>
          <w:p w14:paraId="5F9F755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1D56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《中华人民共和国精神卫生法》第七十六条</w:t>
            </w:r>
          </w:p>
        </w:tc>
        <w:tc>
          <w:tcPr>
            <w:tcW w:w="1597" w:type="dxa"/>
            <w:vAlign w:val="top"/>
          </w:tcPr>
          <w:p w14:paraId="132F4D0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51F0F7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006FD6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9E4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6F74FD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118</w:t>
            </w:r>
          </w:p>
        </w:tc>
        <w:tc>
          <w:tcPr>
            <w:tcW w:w="4732" w:type="dxa"/>
            <w:vAlign w:val="top"/>
          </w:tcPr>
          <w:p w14:paraId="40DE41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行政处罚。</w:t>
            </w:r>
          </w:p>
        </w:tc>
        <w:tc>
          <w:tcPr>
            <w:tcW w:w="1566" w:type="dxa"/>
            <w:vAlign w:val="top"/>
          </w:tcPr>
          <w:p w14:paraId="289EAF8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47DF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《处方管理办法》第五十四条</w:t>
            </w:r>
          </w:p>
        </w:tc>
        <w:tc>
          <w:tcPr>
            <w:tcW w:w="1597" w:type="dxa"/>
            <w:vAlign w:val="top"/>
          </w:tcPr>
          <w:p w14:paraId="23BDAFB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2C57442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9D1B19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3B0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9E517A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119</w:t>
            </w:r>
          </w:p>
        </w:tc>
        <w:tc>
          <w:tcPr>
            <w:tcW w:w="4732" w:type="dxa"/>
            <w:vAlign w:val="top"/>
          </w:tcPr>
          <w:p w14:paraId="77A7A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取得麻醉药品和第一类精神药品处方资格的医师擅自开具麻醉药品和第一类精神药品处方的；具有麻醉药品和第一类精神药品处方医师未按照规定开具麻醉药品和第一类精神药品处方，或者未按照卫生部制定的麻醉药品和精神药品临床应用指导原则使用麻醉药品和第一类精神药品的；药师未按照规定调剂麻醉药品、精神药品处方的行政处罚。</w:t>
            </w:r>
          </w:p>
        </w:tc>
        <w:tc>
          <w:tcPr>
            <w:tcW w:w="1566" w:type="dxa"/>
            <w:vAlign w:val="top"/>
          </w:tcPr>
          <w:p w14:paraId="48BB15A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0B719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《处方管理办法》第五十六条</w:t>
            </w:r>
          </w:p>
        </w:tc>
        <w:tc>
          <w:tcPr>
            <w:tcW w:w="1597" w:type="dxa"/>
            <w:vAlign w:val="top"/>
          </w:tcPr>
          <w:p w14:paraId="4BD3F38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37D761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B8A2E3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0B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D91AFD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120</w:t>
            </w:r>
          </w:p>
        </w:tc>
        <w:tc>
          <w:tcPr>
            <w:tcW w:w="4732" w:type="dxa"/>
            <w:vAlign w:val="top"/>
          </w:tcPr>
          <w:p w14:paraId="1FA26F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对医师未取得处方权或者被取消处方权后开具药品处方的；未按照本办法规定开具药品处方的；违反本办法其他规定的行政处罚。</w:t>
            </w:r>
          </w:p>
        </w:tc>
        <w:tc>
          <w:tcPr>
            <w:tcW w:w="1566" w:type="dxa"/>
            <w:vAlign w:val="top"/>
          </w:tcPr>
          <w:p w14:paraId="7FFF3F7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52B49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《处方管理办法》第五十七条</w:t>
            </w:r>
          </w:p>
        </w:tc>
        <w:tc>
          <w:tcPr>
            <w:tcW w:w="1597" w:type="dxa"/>
            <w:vAlign w:val="top"/>
          </w:tcPr>
          <w:p w14:paraId="62C7B4B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DD645F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BA7217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DDE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564B72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121</w:t>
            </w:r>
          </w:p>
        </w:tc>
        <w:tc>
          <w:tcPr>
            <w:tcW w:w="4732" w:type="dxa"/>
            <w:vAlign w:val="top"/>
          </w:tcPr>
          <w:p w14:paraId="723207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对药师未按照规定调剂处方药品，情节严重的行政处罚。</w:t>
            </w:r>
          </w:p>
        </w:tc>
        <w:tc>
          <w:tcPr>
            <w:tcW w:w="1566" w:type="dxa"/>
            <w:vAlign w:val="top"/>
          </w:tcPr>
          <w:p w14:paraId="37D680B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045DF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《处方管理办法》第五十八条</w:t>
            </w:r>
          </w:p>
        </w:tc>
        <w:tc>
          <w:tcPr>
            <w:tcW w:w="1597" w:type="dxa"/>
            <w:vAlign w:val="top"/>
          </w:tcPr>
          <w:p w14:paraId="55222F5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18C375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819BFA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BE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84CD85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122</w:t>
            </w:r>
          </w:p>
        </w:tc>
        <w:tc>
          <w:tcPr>
            <w:tcW w:w="4732" w:type="dxa"/>
            <w:vAlign w:val="top"/>
          </w:tcPr>
          <w:p w14:paraId="52880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 建设项目竣工投入生产和使用前，职业病防护设施未按照规定验收合格的行政处罚。</w:t>
            </w:r>
          </w:p>
        </w:tc>
        <w:tc>
          <w:tcPr>
            <w:tcW w:w="1566" w:type="dxa"/>
            <w:vAlign w:val="top"/>
          </w:tcPr>
          <w:p w14:paraId="47FA477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20BF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《中华人民共和国职业病防治法》第六十九条</w:t>
            </w:r>
          </w:p>
        </w:tc>
        <w:tc>
          <w:tcPr>
            <w:tcW w:w="1597" w:type="dxa"/>
            <w:vAlign w:val="top"/>
          </w:tcPr>
          <w:p w14:paraId="33F1062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293842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B938A3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3AE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934F23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123</w:t>
            </w:r>
          </w:p>
        </w:tc>
        <w:tc>
          <w:tcPr>
            <w:tcW w:w="4732" w:type="dxa"/>
            <w:vAlign w:val="top"/>
          </w:tcPr>
          <w:p w14:paraId="7C5BA2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工作场所职业病危害因素检测、评价结果没有存档、上报、公布的；未采取本法第二十条规定的职业病防治管理措施的；未按照规定公布有关职业病防治的规章制度、操作规程、职业病危害事故应急救援措施的； 未按照规定组织劳动者进行职业卫生培训，或者未对劳动者个人职业病防护采取指导、督促措施的； 国内首次使用或者首次进口与职业病危害有关的化学材料，未按照规定报送毒性鉴定资料以及经有关部门登记注册或者批准进口的文件的行政处罚。</w:t>
            </w:r>
          </w:p>
        </w:tc>
        <w:tc>
          <w:tcPr>
            <w:tcW w:w="1566" w:type="dxa"/>
            <w:vAlign w:val="top"/>
          </w:tcPr>
          <w:p w14:paraId="6C42A09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90D53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《中华人民共和国职业病防治法》第七十条</w:t>
            </w:r>
          </w:p>
        </w:tc>
        <w:tc>
          <w:tcPr>
            <w:tcW w:w="1597" w:type="dxa"/>
            <w:vAlign w:val="top"/>
          </w:tcPr>
          <w:p w14:paraId="42B5AC0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888C03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89B490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277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DD78BC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124</w:t>
            </w:r>
          </w:p>
        </w:tc>
        <w:tc>
          <w:tcPr>
            <w:tcW w:w="4732" w:type="dxa"/>
            <w:vAlign w:val="top"/>
          </w:tcPr>
          <w:p w14:paraId="12F06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对用人单位未按照规定及时、如实向卫生行政部门申报产生职业病危害的项目的；未实施由专人负责的职业病危害因素日常监测，或者监测系统不能正常监测的； 订立或者变更劳动合同时，未告知劳动者职业病危害真实情况的； 未按照规定组织职业健康检查、建立职业健康监护档案或者未将检查结果书面告知劳动者的； 未依照本法规定在劳动者离开用人单位时提供职业健康监护档案复印件的行政处罚。</w:t>
            </w:r>
          </w:p>
        </w:tc>
        <w:tc>
          <w:tcPr>
            <w:tcW w:w="1566" w:type="dxa"/>
            <w:vAlign w:val="top"/>
          </w:tcPr>
          <w:p w14:paraId="5CEAE5E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4C8F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《中华人民共和国职业病防治法》第七十一条</w:t>
            </w:r>
          </w:p>
        </w:tc>
        <w:tc>
          <w:tcPr>
            <w:tcW w:w="1597" w:type="dxa"/>
            <w:vAlign w:val="top"/>
          </w:tcPr>
          <w:p w14:paraId="44DA899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567B21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3B82FF0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ED6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BADE18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125</w:t>
            </w:r>
          </w:p>
        </w:tc>
        <w:tc>
          <w:tcPr>
            <w:tcW w:w="4732" w:type="dxa"/>
            <w:vAlign w:val="top"/>
          </w:tcPr>
          <w:p w14:paraId="1B5731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 工作场所职业病危害因素经治理仍然达不到国家职业卫生标准和卫生要求时，未停止存在职业病危害因素的作业的； 未按照规定安排职业病病人、疑似职业病病人进行诊治的； 发生或者可能发生急性职业病危害事故时，未立即采取应急救援和控制措施或者未按照规定及时报告的； 未按照规定在产生严重职业病危害的作业岗位醒目位置设置警示标识和中文警示说明的； 拒绝职业卫生监督管理部门监督检查的； 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1566" w:type="dxa"/>
            <w:vAlign w:val="top"/>
          </w:tcPr>
          <w:p w14:paraId="0CD970A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783F6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《中华人民共和国职业病防治法》第七十二条</w:t>
            </w:r>
          </w:p>
        </w:tc>
        <w:tc>
          <w:tcPr>
            <w:tcW w:w="1597" w:type="dxa"/>
            <w:vAlign w:val="top"/>
          </w:tcPr>
          <w:p w14:paraId="67C9D7D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706AEB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AF7420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76B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14CFBE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126</w:t>
            </w:r>
          </w:p>
        </w:tc>
        <w:tc>
          <w:tcPr>
            <w:tcW w:w="4732" w:type="dxa"/>
            <w:vAlign w:val="top"/>
          </w:tcPr>
          <w:p w14:paraId="69731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对向用人单位提供可能产生职业病危害的设备、材料，未按照规定提供中文说明书或者设置警示标识和中文警示说明的行政处罚</w:t>
            </w:r>
          </w:p>
        </w:tc>
        <w:tc>
          <w:tcPr>
            <w:tcW w:w="1566" w:type="dxa"/>
            <w:vAlign w:val="top"/>
          </w:tcPr>
          <w:p w14:paraId="62C30D3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3C7BF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《中华人民共和国职业病防治法》第七十三条</w:t>
            </w:r>
          </w:p>
        </w:tc>
        <w:tc>
          <w:tcPr>
            <w:tcW w:w="1597" w:type="dxa"/>
            <w:vAlign w:val="top"/>
          </w:tcPr>
          <w:p w14:paraId="69CBBBB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3420CB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924674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9C9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72032F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127</w:t>
            </w:r>
          </w:p>
        </w:tc>
        <w:tc>
          <w:tcPr>
            <w:tcW w:w="4732" w:type="dxa"/>
            <w:vAlign w:val="top"/>
          </w:tcPr>
          <w:p w14:paraId="105563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对用人单位和医疗卫生机构未按照规定报告职业病、疑似职业病的；或者弄虚作假的行政处罚。</w:t>
            </w:r>
          </w:p>
        </w:tc>
        <w:tc>
          <w:tcPr>
            <w:tcW w:w="1566" w:type="dxa"/>
            <w:vAlign w:val="top"/>
          </w:tcPr>
          <w:p w14:paraId="378B072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942C9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《中华人民共和国职业病防治法》第七十四条</w:t>
            </w:r>
          </w:p>
        </w:tc>
        <w:tc>
          <w:tcPr>
            <w:tcW w:w="1597" w:type="dxa"/>
            <w:vAlign w:val="top"/>
          </w:tcPr>
          <w:p w14:paraId="5EF3A5E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5B9A43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EC00CA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41E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BC6FB0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128</w:t>
            </w:r>
          </w:p>
        </w:tc>
        <w:tc>
          <w:tcPr>
            <w:tcW w:w="4732" w:type="dxa"/>
            <w:vAlign w:val="top"/>
          </w:tcPr>
          <w:p w14:paraId="6DB768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对用人单位隐瞒技术、工艺、设备、材料所产生的职业病危害而采用的； 隐瞒本单位职业卫生真实情况的； 可能发生急性职业损伤的有毒、有害工作场所、放射工作场所或者放射性同位素的运输、贮存不符合本法第二十五条规定的； 使用国家明令禁止使用的可能产生职业病危害的设备或者材料的； 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1566" w:type="dxa"/>
            <w:vAlign w:val="top"/>
          </w:tcPr>
          <w:p w14:paraId="715D69B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74ED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《中华人民共和国职业病防治法》第七十五条</w:t>
            </w:r>
          </w:p>
        </w:tc>
        <w:tc>
          <w:tcPr>
            <w:tcW w:w="1597" w:type="dxa"/>
            <w:vAlign w:val="top"/>
          </w:tcPr>
          <w:p w14:paraId="3A67AF9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42425ED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76E55F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229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9EC7E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129</w:t>
            </w:r>
          </w:p>
        </w:tc>
        <w:tc>
          <w:tcPr>
            <w:tcW w:w="4732" w:type="dxa"/>
            <w:vAlign w:val="top"/>
          </w:tcPr>
          <w:p w14:paraId="43DA1F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对用人单位违反本法规定，已经对劳动者生命健康造成严重损害的行政处罚。</w:t>
            </w:r>
          </w:p>
          <w:p w14:paraId="49C7A7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4B57572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584A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《中华人民共和国职业病防治法》第七十七条</w:t>
            </w:r>
          </w:p>
        </w:tc>
        <w:tc>
          <w:tcPr>
            <w:tcW w:w="1597" w:type="dxa"/>
            <w:vAlign w:val="top"/>
          </w:tcPr>
          <w:p w14:paraId="15EAC7F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E55F94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3A329C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66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5FA59E1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130</w:t>
            </w:r>
          </w:p>
        </w:tc>
        <w:tc>
          <w:tcPr>
            <w:tcW w:w="4732" w:type="dxa"/>
            <w:vAlign w:val="top"/>
          </w:tcPr>
          <w:p w14:paraId="39FF1B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对未取得职业卫生技术服务资质认可擅自从事职业卫生技术服务的行政处罚。</w:t>
            </w:r>
          </w:p>
        </w:tc>
        <w:tc>
          <w:tcPr>
            <w:tcW w:w="1566" w:type="dxa"/>
            <w:vAlign w:val="top"/>
          </w:tcPr>
          <w:p w14:paraId="71EB48B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2E488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《中华人民共和国职业病防治法》第七十九条</w:t>
            </w:r>
          </w:p>
        </w:tc>
        <w:tc>
          <w:tcPr>
            <w:tcW w:w="1597" w:type="dxa"/>
            <w:vAlign w:val="top"/>
          </w:tcPr>
          <w:p w14:paraId="67A662C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7BC067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199DFA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F63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44D320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131</w:t>
            </w:r>
          </w:p>
        </w:tc>
        <w:tc>
          <w:tcPr>
            <w:tcW w:w="4732" w:type="dxa"/>
            <w:vAlign w:val="top"/>
          </w:tcPr>
          <w:p w14:paraId="418A64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对从事职业卫生技术服务的机构和承担职业病诊断的医疗卫生机构超出资质认可或者诊疗项目登记范围从事职业卫生技术服务或者职业病诊断的； 不按照本法规定履行法定职责的； 出具虚假证明文件的行政处罚。</w:t>
            </w:r>
          </w:p>
        </w:tc>
        <w:tc>
          <w:tcPr>
            <w:tcW w:w="1566" w:type="dxa"/>
            <w:vAlign w:val="top"/>
          </w:tcPr>
          <w:p w14:paraId="2B209E8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2EA37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《中华人民共和国职业病防治法》第八十条</w:t>
            </w:r>
          </w:p>
        </w:tc>
        <w:tc>
          <w:tcPr>
            <w:tcW w:w="1597" w:type="dxa"/>
            <w:vAlign w:val="top"/>
          </w:tcPr>
          <w:p w14:paraId="63A2223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0C9923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A6BE28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4FC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11EE06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132</w:t>
            </w:r>
          </w:p>
        </w:tc>
        <w:tc>
          <w:tcPr>
            <w:tcW w:w="4732" w:type="dxa"/>
            <w:vAlign w:val="top"/>
          </w:tcPr>
          <w:p w14:paraId="1F722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对中医诊所超出备案范围开展医疗活动的行政处罚。</w:t>
            </w:r>
          </w:p>
        </w:tc>
        <w:tc>
          <w:tcPr>
            <w:tcW w:w="1566" w:type="dxa"/>
            <w:vAlign w:val="top"/>
          </w:tcPr>
          <w:p w14:paraId="627D8F9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34183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《中华人民共和国中医药法》第五十四条</w:t>
            </w:r>
          </w:p>
        </w:tc>
        <w:tc>
          <w:tcPr>
            <w:tcW w:w="1597" w:type="dxa"/>
            <w:vAlign w:val="top"/>
          </w:tcPr>
          <w:p w14:paraId="3FEDEF5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F4AE96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0AEB12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EF7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CCA1AC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133</w:t>
            </w:r>
          </w:p>
        </w:tc>
        <w:tc>
          <w:tcPr>
            <w:tcW w:w="4732" w:type="dxa"/>
            <w:vAlign w:val="top"/>
          </w:tcPr>
          <w:p w14:paraId="6308BC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对经考核取得医师资格的中医医师超出注册的执业范围从事医疗活动的行政处罚</w:t>
            </w:r>
          </w:p>
        </w:tc>
        <w:tc>
          <w:tcPr>
            <w:tcW w:w="1566" w:type="dxa"/>
            <w:vAlign w:val="top"/>
          </w:tcPr>
          <w:p w14:paraId="54251AB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94380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《中华人民共和国中医药法》第五十五条</w:t>
            </w:r>
          </w:p>
        </w:tc>
        <w:tc>
          <w:tcPr>
            <w:tcW w:w="1597" w:type="dxa"/>
            <w:vAlign w:val="top"/>
          </w:tcPr>
          <w:p w14:paraId="5A531AF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9E6DA0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18A5B1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64A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2DD1E9E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134</w:t>
            </w:r>
          </w:p>
        </w:tc>
        <w:tc>
          <w:tcPr>
            <w:tcW w:w="4732" w:type="dxa"/>
            <w:vAlign w:val="top"/>
          </w:tcPr>
          <w:p w14:paraId="5A9BD5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对举办中医诊所、炮制中药饮片、委托配制中药制剂应当备案而未备案，或者备案时提供虚假材料的行政处罚。</w:t>
            </w:r>
          </w:p>
          <w:p w14:paraId="5107CE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7F12FCA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5CADA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《中华人民共和国中医药法》第五十六条</w:t>
            </w:r>
          </w:p>
        </w:tc>
        <w:tc>
          <w:tcPr>
            <w:tcW w:w="1597" w:type="dxa"/>
            <w:vAlign w:val="top"/>
          </w:tcPr>
          <w:p w14:paraId="3518838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3FC66C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62D6B7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6D9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F17D83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135</w:t>
            </w:r>
          </w:p>
        </w:tc>
        <w:tc>
          <w:tcPr>
            <w:tcW w:w="4732" w:type="dxa"/>
            <w:vAlign w:val="top"/>
          </w:tcPr>
          <w:p w14:paraId="4B644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对未经许可擅自配置使用大型医用设备的行政处罚。</w:t>
            </w:r>
          </w:p>
          <w:p w14:paraId="1632FE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8"/>
                <w:szCs w:val="28"/>
                <w:lang w:val="en-US" w:eastAsia="zh-CN"/>
              </w:rPr>
            </w:pPr>
          </w:p>
        </w:tc>
        <w:tc>
          <w:tcPr>
            <w:tcW w:w="1566" w:type="dxa"/>
            <w:vAlign w:val="top"/>
          </w:tcPr>
          <w:p w14:paraId="360CE98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5E860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《医疗器械监督管理条例》第八十二条</w:t>
            </w:r>
          </w:p>
        </w:tc>
        <w:tc>
          <w:tcPr>
            <w:tcW w:w="1597" w:type="dxa"/>
            <w:vAlign w:val="top"/>
          </w:tcPr>
          <w:p w14:paraId="267E9EC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5187EA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C018F1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0AD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1F7EBAC">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136</w:t>
            </w:r>
          </w:p>
        </w:tc>
        <w:tc>
          <w:tcPr>
            <w:tcW w:w="4732" w:type="dxa"/>
            <w:vAlign w:val="top"/>
          </w:tcPr>
          <w:p w14:paraId="61A01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1566" w:type="dxa"/>
            <w:vAlign w:val="top"/>
          </w:tcPr>
          <w:p w14:paraId="206744E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B95CC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《医疗器械监督管理条例》第九十条</w:t>
            </w:r>
          </w:p>
        </w:tc>
        <w:tc>
          <w:tcPr>
            <w:tcW w:w="1597" w:type="dxa"/>
            <w:vAlign w:val="top"/>
          </w:tcPr>
          <w:p w14:paraId="3BE28B0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2187A7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AE94E3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0A2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78EA64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137</w:t>
            </w:r>
          </w:p>
        </w:tc>
        <w:tc>
          <w:tcPr>
            <w:tcW w:w="4732" w:type="dxa"/>
            <w:vAlign w:val="top"/>
          </w:tcPr>
          <w:p w14:paraId="7223F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的；未将相关信息纳入院务公开范围向社会公开的；未按要求保障医务人员接受医疗技术临床应用规范化培训权益的行政处罚。</w:t>
            </w:r>
          </w:p>
        </w:tc>
        <w:tc>
          <w:tcPr>
            <w:tcW w:w="1566" w:type="dxa"/>
            <w:vAlign w:val="top"/>
          </w:tcPr>
          <w:p w14:paraId="1CE1B9C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8258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《医疗技术临床应用管理办法》第四十一条</w:t>
            </w:r>
          </w:p>
        </w:tc>
        <w:tc>
          <w:tcPr>
            <w:tcW w:w="1597" w:type="dxa"/>
            <w:vAlign w:val="top"/>
          </w:tcPr>
          <w:p w14:paraId="4CE6C6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9147F9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781797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5A0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1C1F4E5">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138</w:t>
            </w:r>
          </w:p>
        </w:tc>
        <w:tc>
          <w:tcPr>
            <w:tcW w:w="4732" w:type="dxa"/>
            <w:vAlign w:val="top"/>
          </w:tcPr>
          <w:p w14:paraId="0053E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both"/>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对医疗机构开展相关医疗技术与登记的诊疗科目不相符的；开展禁止类技术临床应用的；不符合医疗技术临床应用管理规范要求擅自开展相关医疗技术的行政处罚。</w:t>
            </w:r>
          </w:p>
        </w:tc>
        <w:tc>
          <w:tcPr>
            <w:tcW w:w="1566" w:type="dxa"/>
            <w:vAlign w:val="top"/>
          </w:tcPr>
          <w:p w14:paraId="4531237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3B029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《医疗技术临床应用管理办法》第四十三条</w:t>
            </w:r>
          </w:p>
        </w:tc>
        <w:tc>
          <w:tcPr>
            <w:tcW w:w="1597" w:type="dxa"/>
            <w:vAlign w:val="top"/>
          </w:tcPr>
          <w:p w14:paraId="0417904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D3EEE1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448A73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1D1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337D894">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139</w:t>
            </w:r>
          </w:p>
        </w:tc>
        <w:tc>
          <w:tcPr>
            <w:tcW w:w="4732" w:type="dxa"/>
            <w:vAlign w:val="top"/>
          </w:tcPr>
          <w:p w14:paraId="5753AD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对医疗机构管理混乱导致医疗技术临床应用造成严重不良后果，并产生重大社会影响的行政处罚</w:t>
            </w:r>
          </w:p>
        </w:tc>
        <w:tc>
          <w:tcPr>
            <w:tcW w:w="1566" w:type="dxa"/>
            <w:vAlign w:val="top"/>
          </w:tcPr>
          <w:p w14:paraId="534162C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7FF39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《医疗技术临床应用管理办法》第四十四条</w:t>
            </w:r>
          </w:p>
        </w:tc>
        <w:tc>
          <w:tcPr>
            <w:tcW w:w="1597" w:type="dxa"/>
            <w:vAlign w:val="top"/>
          </w:tcPr>
          <w:p w14:paraId="3FE90B8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E76868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7182FD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17DC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917" w:type="dxa"/>
            <w:vAlign w:val="center"/>
          </w:tcPr>
          <w:p w14:paraId="659BED0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140</w:t>
            </w:r>
          </w:p>
        </w:tc>
        <w:tc>
          <w:tcPr>
            <w:tcW w:w="4732" w:type="dxa"/>
            <w:vAlign w:val="top"/>
          </w:tcPr>
          <w:p w14:paraId="37DB0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对医务人员违反医疗技术管理相关规章制度或者医疗技术临床应用管理规范的；开展禁止类技术临床应用的；在医疗技术临床应用过程中，未按照要求履行</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begin"/>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instrText xml:space="preserve"> HYPERLINK "https://baike.baidu.com/item/%E7%9F%A5%E6%83%85%E5%90%8C%E6%84%8F/8884319?fromModule=lemma_inlink" \t "/home/huawei/文档\\x/_blank" </w:instrTex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separate"/>
            </w:r>
            <w:r>
              <w:rPr>
                <w:rStyle w:val="8"/>
                <w:rFonts w:hint="eastAsia" w:ascii="华文仿宋" w:hAnsi="华文仿宋" w:eastAsia="华文仿宋" w:cs="华文仿宋"/>
                <w:b w:val="0"/>
                <w:bCs w:val="0"/>
                <w:i w:val="0"/>
                <w:iCs w:val="0"/>
                <w:caps w:val="0"/>
                <w:color w:val="136EC2"/>
                <w:spacing w:val="0"/>
                <w:sz w:val="24"/>
                <w:szCs w:val="24"/>
                <w:u w:val="none"/>
                <w:shd w:val="clear" w:fill="FFFFFF"/>
              </w:rPr>
              <w:t>知情同意</w:t>
            </w:r>
            <w:r>
              <w:rPr>
                <w:rFonts w:hint="eastAsia" w:ascii="华文仿宋" w:hAnsi="华文仿宋" w:eastAsia="华文仿宋" w:cs="华文仿宋"/>
                <w:b w:val="0"/>
                <w:bCs w:val="0"/>
                <w:i w:val="0"/>
                <w:iCs w:val="0"/>
                <w:caps w:val="0"/>
                <w:color w:val="136EC2"/>
                <w:spacing w:val="0"/>
                <w:kern w:val="0"/>
                <w:sz w:val="24"/>
                <w:szCs w:val="24"/>
                <w:u w:val="none"/>
                <w:shd w:val="clear" w:fill="FFFFFF"/>
                <w:lang w:val="en-US" w:eastAsia="zh-CN" w:bidi="ar"/>
              </w:rPr>
              <w:fldChar w:fldCharType="end"/>
            </w: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程序的；泄露患者隐私，造成严重后果的行政处罚。</w:t>
            </w:r>
          </w:p>
        </w:tc>
        <w:tc>
          <w:tcPr>
            <w:tcW w:w="1566" w:type="dxa"/>
            <w:vAlign w:val="top"/>
          </w:tcPr>
          <w:p w14:paraId="3CEEF15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D7189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《医疗技术临床应用管理办法》第四十五条</w:t>
            </w:r>
          </w:p>
        </w:tc>
        <w:tc>
          <w:tcPr>
            <w:tcW w:w="1597" w:type="dxa"/>
            <w:vAlign w:val="top"/>
          </w:tcPr>
          <w:p w14:paraId="3F4750C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D00A6F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074ABE2">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4735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17" w:type="dxa"/>
            <w:vAlign w:val="center"/>
          </w:tcPr>
          <w:p w14:paraId="17859FA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141</w:t>
            </w:r>
          </w:p>
        </w:tc>
        <w:tc>
          <w:tcPr>
            <w:tcW w:w="4732" w:type="dxa"/>
            <w:vAlign w:val="top"/>
          </w:tcPr>
          <w:p w14:paraId="3FB6C5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对医疗机构未办理人体器官移植诊疗科目登记，擅自从事人体器官移植的；医疗机构不再具备本条例第二十三条第二款规定的条件，仍从事人体器官移植的行政处罚。</w:t>
            </w:r>
          </w:p>
        </w:tc>
        <w:tc>
          <w:tcPr>
            <w:tcW w:w="1566" w:type="dxa"/>
            <w:vAlign w:val="top"/>
          </w:tcPr>
          <w:p w14:paraId="584DB00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4E72C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《人体器官捐献和移植条例》第三十八条</w:t>
            </w:r>
          </w:p>
        </w:tc>
        <w:tc>
          <w:tcPr>
            <w:tcW w:w="1597" w:type="dxa"/>
            <w:vAlign w:val="top"/>
          </w:tcPr>
          <w:p w14:paraId="20F4B6D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44F0DC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C3A711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6F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DC86D77">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142</w:t>
            </w:r>
          </w:p>
        </w:tc>
        <w:tc>
          <w:tcPr>
            <w:tcW w:w="4732" w:type="dxa"/>
            <w:vAlign w:val="top"/>
          </w:tcPr>
          <w:p w14:paraId="4AD297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对医疗机构安排不符合本条例第二十七条规定的人员实施人体器官移植手术的的行政处罚。</w:t>
            </w:r>
          </w:p>
        </w:tc>
        <w:tc>
          <w:tcPr>
            <w:tcW w:w="1566" w:type="dxa"/>
            <w:vAlign w:val="top"/>
          </w:tcPr>
          <w:p w14:paraId="559E478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123FA6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《人体器官捐献和移植条例》第三十九条</w:t>
            </w:r>
          </w:p>
        </w:tc>
        <w:tc>
          <w:tcPr>
            <w:tcW w:w="1597" w:type="dxa"/>
            <w:vAlign w:val="top"/>
          </w:tcPr>
          <w:p w14:paraId="1525FCD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F8DA51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52E36BF">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E2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3E25D60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143</w:t>
            </w:r>
          </w:p>
        </w:tc>
        <w:tc>
          <w:tcPr>
            <w:tcW w:w="4732" w:type="dxa"/>
            <w:vAlign w:val="top"/>
          </w:tcPr>
          <w:p w14:paraId="2E2C3A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不具备本条例第十五条第一款规定的条件从事遗体器官获取；未按照所在地省、自治区、直辖市人民政府卫生健康部门划定的区域提供遗体器官获取服务；从事人体器官获取、移植的医务人员参与遗体器官捐献人的死亡判定；未通过分配系统分配遗体器官，或者不执行分配系统分配结果；使用未经分配系统分配的遗体器官或者来源不明的人体器官实施人体器官移植；获取活体器官前未依照本条例第二十九条第一款的规定履行说明、查验、确认义务；以伪造、篡改数据等方式干扰遗体器官分配。</w:t>
            </w:r>
          </w:p>
        </w:tc>
        <w:tc>
          <w:tcPr>
            <w:tcW w:w="1566" w:type="dxa"/>
            <w:vAlign w:val="top"/>
          </w:tcPr>
          <w:p w14:paraId="33665C5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CADFC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《人体器官捐献和移植条例》第四十条</w:t>
            </w:r>
          </w:p>
        </w:tc>
        <w:tc>
          <w:tcPr>
            <w:tcW w:w="1597" w:type="dxa"/>
            <w:vAlign w:val="top"/>
          </w:tcPr>
          <w:p w14:paraId="7D6EDC5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CD9CE9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48FC7B7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F4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5F4509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144</w:t>
            </w:r>
          </w:p>
        </w:tc>
        <w:tc>
          <w:tcPr>
            <w:tcW w:w="4732" w:type="dxa"/>
            <w:vAlign w:val="top"/>
          </w:tcPr>
          <w:p w14:paraId="2ADC73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对医疗机构、医务人员以获取遗体器官为目的跨区域转运潜在遗体器官捐献人；违反本条例第十六条第四款规定，转介潜在遗体器官捐献人的相关信息；在人体器官捐献和移植中提供虚假材料的行政处罚</w:t>
            </w:r>
          </w:p>
        </w:tc>
        <w:tc>
          <w:tcPr>
            <w:tcW w:w="1566" w:type="dxa"/>
            <w:vAlign w:val="top"/>
          </w:tcPr>
          <w:p w14:paraId="04AC59E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731F71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《人体器官捐献和移植条例》第四十一条</w:t>
            </w:r>
          </w:p>
        </w:tc>
        <w:tc>
          <w:tcPr>
            <w:tcW w:w="1597" w:type="dxa"/>
            <w:vAlign w:val="top"/>
          </w:tcPr>
          <w:p w14:paraId="24FF3A6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CA13FF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51D721A">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5A90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BCAB191">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145</w:t>
            </w:r>
          </w:p>
        </w:tc>
        <w:tc>
          <w:tcPr>
            <w:tcW w:w="4732" w:type="dxa"/>
            <w:vAlign w:val="top"/>
          </w:tcPr>
          <w:p w14:paraId="4BE0C8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对医疗机构未经人体器官移植伦理委员会审查同意获取人体器官的行政处罚</w:t>
            </w:r>
          </w:p>
        </w:tc>
        <w:tc>
          <w:tcPr>
            <w:tcW w:w="1566" w:type="dxa"/>
            <w:vAlign w:val="top"/>
          </w:tcPr>
          <w:p w14:paraId="4E924EB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07374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《人体器官捐献和移植条例》第四十二条</w:t>
            </w:r>
          </w:p>
        </w:tc>
        <w:tc>
          <w:tcPr>
            <w:tcW w:w="1597" w:type="dxa"/>
            <w:vAlign w:val="top"/>
          </w:tcPr>
          <w:p w14:paraId="53B4975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7192703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194199FB">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2F5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152F893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146</w:t>
            </w:r>
          </w:p>
        </w:tc>
        <w:tc>
          <w:tcPr>
            <w:tcW w:w="4732" w:type="dxa"/>
            <w:vAlign w:val="top"/>
          </w:tcPr>
          <w:p w14:paraId="502F50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负责遗体器官获取的部门未独立于负责人体器官移植的科室；未经人体器官捐献协调员见证实施遗体器官获取；获取器官后，未依照本条例第十九条第三款的规定对遗体进行符合伦理原则的医学处理，恢复遗体外观；未依照本条例第三十四条的规定报告人体器官获取、移植实施情况的行政处罚</w:t>
            </w:r>
          </w:p>
        </w:tc>
        <w:tc>
          <w:tcPr>
            <w:tcW w:w="1566" w:type="dxa"/>
            <w:vAlign w:val="top"/>
          </w:tcPr>
          <w:p w14:paraId="2815E93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39185D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《人体器官捐献和移植条例》第四十三条</w:t>
            </w:r>
          </w:p>
        </w:tc>
        <w:tc>
          <w:tcPr>
            <w:tcW w:w="1597" w:type="dxa"/>
            <w:vAlign w:val="top"/>
          </w:tcPr>
          <w:p w14:paraId="3D6D74F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F1F001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6B97FC4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793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942AC6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147</w:t>
            </w:r>
          </w:p>
        </w:tc>
        <w:tc>
          <w:tcPr>
            <w:tcW w:w="4732" w:type="dxa"/>
            <w:vAlign w:val="top"/>
          </w:tcPr>
          <w:p w14:paraId="541871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对医疗机构及其医务人员未对人体器官捐献人或者获取的人体器官进行医学检查；未对接受人接受人体器官移植的风险进行评估并采取相应措施；未遵守相关技术临床应用管理规范的行政处罚。</w:t>
            </w:r>
          </w:p>
        </w:tc>
        <w:tc>
          <w:tcPr>
            <w:tcW w:w="1566" w:type="dxa"/>
            <w:vAlign w:val="top"/>
          </w:tcPr>
          <w:p w14:paraId="4F9A38F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99FE3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《人体器官捐献和移植条例》第四十四条</w:t>
            </w:r>
          </w:p>
        </w:tc>
        <w:tc>
          <w:tcPr>
            <w:tcW w:w="1597" w:type="dxa"/>
            <w:vAlign w:val="top"/>
          </w:tcPr>
          <w:p w14:paraId="7D7F9E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0134442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1B1367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6801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0119DF8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148</w:t>
            </w:r>
          </w:p>
        </w:tc>
        <w:tc>
          <w:tcPr>
            <w:tcW w:w="4732" w:type="dxa"/>
            <w:vAlign w:val="top"/>
          </w:tcPr>
          <w:p w14:paraId="21C018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对政府举办的医疗卫生机构与其他组织投资设立非独立法人资格的医疗卫生机构；医疗卫生机构对外出租、承包医疗科室；非营利性医疗卫生机构向出资人、举办者分配或者变相分配收益的行政处罚。</w:t>
            </w:r>
          </w:p>
        </w:tc>
        <w:tc>
          <w:tcPr>
            <w:tcW w:w="1566" w:type="dxa"/>
            <w:vAlign w:val="top"/>
          </w:tcPr>
          <w:p w14:paraId="26BA5C6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19F0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《基本医疗卫生与健康促进法》第一百条</w:t>
            </w:r>
          </w:p>
        </w:tc>
        <w:tc>
          <w:tcPr>
            <w:tcW w:w="1597" w:type="dxa"/>
            <w:vAlign w:val="top"/>
          </w:tcPr>
          <w:p w14:paraId="50387ED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3245E67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5B22E0E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26D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4A6966C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149</w:t>
            </w:r>
          </w:p>
        </w:tc>
        <w:tc>
          <w:tcPr>
            <w:tcW w:w="4732" w:type="dxa"/>
            <w:vAlign w:val="top"/>
          </w:tcPr>
          <w:p w14:paraId="608D7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对违反本法规定，医疗卫生机构等的医疗信息安全制度、保障措施不健全，导致医疗信息泄露，或者医疗质量管理和医疗技术管理制度、安全措施不健全的行政处罚</w:t>
            </w:r>
          </w:p>
        </w:tc>
        <w:tc>
          <w:tcPr>
            <w:tcW w:w="1566" w:type="dxa"/>
            <w:vAlign w:val="top"/>
          </w:tcPr>
          <w:p w14:paraId="0732736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693BB2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《基本医疗卫生与健康促进法》第一百零一条</w:t>
            </w:r>
          </w:p>
        </w:tc>
        <w:tc>
          <w:tcPr>
            <w:tcW w:w="1597" w:type="dxa"/>
            <w:vAlign w:val="top"/>
          </w:tcPr>
          <w:p w14:paraId="6F21D3E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601C7D6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7BD062B6">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3A0E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DB3465E">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highlight w:val="none"/>
                <w:vertAlign w:val="baseline"/>
                <w:lang w:val="en-US" w:eastAsia="zh-CN"/>
              </w:rPr>
              <w:t>150</w:t>
            </w:r>
          </w:p>
        </w:tc>
        <w:tc>
          <w:tcPr>
            <w:tcW w:w="4732" w:type="dxa"/>
            <w:vAlign w:val="top"/>
          </w:tcPr>
          <w:p w14:paraId="21F9F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对医务人员利用职务之便索要、非法收受财物或者牟取其他不正当利益；泄露公民个人健康信息；在开展医学研究或提供医疗卫生服务过程中未按照规定履行告知义务或者违反医学伦理规范的行政处罚。</w:t>
            </w:r>
          </w:p>
        </w:tc>
        <w:tc>
          <w:tcPr>
            <w:tcW w:w="1566" w:type="dxa"/>
            <w:vAlign w:val="top"/>
          </w:tcPr>
          <w:p w14:paraId="3E6CE6E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5A94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《基本医疗卫生与健康促进法》第一百零二条</w:t>
            </w:r>
          </w:p>
        </w:tc>
        <w:tc>
          <w:tcPr>
            <w:tcW w:w="1597" w:type="dxa"/>
            <w:vAlign w:val="top"/>
          </w:tcPr>
          <w:p w14:paraId="76FF205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8813449">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077A91A0">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7862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638D9F73">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华文仿宋" w:hAnsi="华文仿宋" w:eastAsia="华文仿宋" w:cs="华文仿宋"/>
                <w:b w:val="0"/>
                <w:bCs w:val="0"/>
                <w:sz w:val="24"/>
                <w:szCs w:val="24"/>
                <w:highlight w:val="none"/>
                <w:vertAlign w:val="baseline"/>
                <w:lang w:val="en-US" w:eastAsia="zh-CN"/>
              </w:rPr>
            </w:pPr>
            <w:r>
              <w:rPr>
                <w:rFonts w:hint="eastAsia" w:ascii="华文仿宋" w:hAnsi="华文仿宋" w:eastAsia="华文仿宋" w:cs="华文仿宋"/>
                <w:b w:val="0"/>
                <w:bCs w:val="0"/>
                <w:sz w:val="24"/>
                <w:szCs w:val="24"/>
                <w:highlight w:val="none"/>
                <w:vertAlign w:val="baseline"/>
                <w:lang w:val="en-US" w:eastAsia="zh-CN"/>
              </w:rPr>
              <w:t>151</w:t>
            </w:r>
          </w:p>
        </w:tc>
        <w:tc>
          <w:tcPr>
            <w:tcW w:w="4732" w:type="dxa"/>
            <w:vAlign w:val="top"/>
          </w:tcPr>
          <w:p w14:paraId="6536B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对非法为他人施行计划生育手术的；利用超声技术和其他技术手段为他人进行非医学需要的胎儿性别鉴定或者选择性别的人工终止妊娠的行政处罚</w:t>
            </w:r>
          </w:p>
        </w:tc>
        <w:tc>
          <w:tcPr>
            <w:tcW w:w="1566" w:type="dxa"/>
            <w:vAlign w:val="top"/>
          </w:tcPr>
          <w:p w14:paraId="6D52861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554A8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《中华人民共和国人口与计划生育法》第四十条</w:t>
            </w:r>
          </w:p>
        </w:tc>
        <w:tc>
          <w:tcPr>
            <w:tcW w:w="1597" w:type="dxa"/>
            <w:vAlign w:val="top"/>
          </w:tcPr>
          <w:p w14:paraId="41F9970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139495D6">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2C6B7E9">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r w14:paraId="037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7" w:type="dxa"/>
            <w:vAlign w:val="center"/>
          </w:tcPr>
          <w:p w14:paraId="7A4475B8">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default" w:ascii="华文仿宋" w:hAnsi="华文仿宋" w:eastAsia="华文仿宋" w:cs="华文仿宋"/>
                <w:b w:val="0"/>
                <w:bCs w:val="0"/>
                <w:sz w:val="24"/>
                <w:szCs w:val="24"/>
                <w:highlight w:val="none"/>
                <w:vertAlign w:val="baseline"/>
                <w:lang w:val="en-US" w:eastAsia="zh-CN"/>
              </w:rPr>
            </w:pPr>
            <w:r>
              <w:rPr>
                <w:rFonts w:hint="eastAsia" w:ascii="华文仿宋" w:hAnsi="华文仿宋" w:eastAsia="华文仿宋" w:cs="华文仿宋"/>
                <w:b w:val="0"/>
                <w:bCs w:val="0"/>
                <w:sz w:val="24"/>
                <w:szCs w:val="24"/>
                <w:highlight w:val="none"/>
                <w:vertAlign w:val="baseline"/>
                <w:lang w:val="en-US" w:eastAsia="zh-CN"/>
              </w:rPr>
              <w:t>152</w:t>
            </w:r>
          </w:p>
        </w:tc>
        <w:tc>
          <w:tcPr>
            <w:tcW w:w="4732" w:type="dxa"/>
            <w:vAlign w:val="top"/>
          </w:tcPr>
          <w:p w14:paraId="56A05C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exact"/>
              <w:ind w:right="0"/>
              <w:jc w:val="left"/>
              <w:textAlignment w:val="auto"/>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对托育机构违反托育服务相关标准和规范的行为处罚</w:t>
            </w:r>
          </w:p>
        </w:tc>
        <w:tc>
          <w:tcPr>
            <w:tcW w:w="1566" w:type="dxa"/>
            <w:vAlign w:val="top"/>
          </w:tcPr>
          <w:p w14:paraId="1EE21D5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行政处罚</w:t>
            </w:r>
          </w:p>
        </w:tc>
        <w:tc>
          <w:tcPr>
            <w:tcW w:w="2448" w:type="dxa"/>
            <w:vAlign w:val="top"/>
          </w:tcPr>
          <w:p w14:paraId="21EC1F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i w:val="0"/>
                <w:iCs w:val="0"/>
                <w:caps w:val="0"/>
                <w:color w:val="333333"/>
                <w:spacing w:val="0"/>
                <w:kern w:val="0"/>
                <w:sz w:val="24"/>
                <w:szCs w:val="24"/>
                <w:shd w:val="clear" w:fill="FFFFFF"/>
                <w:lang w:val="en-US" w:eastAsia="zh-CN" w:bidi="ar"/>
              </w:rPr>
              <w:t>《中华人民共和国人口与计划生育法》第四十一条第一款</w:t>
            </w:r>
          </w:p>
        </w:tc>
        <w:tc>
          <w:tcPr>
            <w:tcW w:w="1597" w:type="dxa"/>
            <w:vAlign w:val="top"/>
          </w:tcPr>
          <w:p w14:paraId="659424B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83" w:type="dxa"/>
            <w:vAlign w:val="top"/>
          </w:tcPr>
          <w:p w14:paraId="5D36491B">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华文仿宋" w:hAnsi="华文仿宋" w:eastAsia="华文仿宋" w:cs="华文仿宋"/>
                <w:b w:val="0"/>
                <w:bCs w:val="0"/>
                <w:sz w:val="24"/>
                <w:szCs w:val="24"/>
                <w:vertAlign w:val="baseline"/>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73" w:type="dxa"/>
            <w:vAlign w:val="center"/>
          </w:tcPr>
          <w:p w14:paraId="2A19281D">
            <w:pPr>
              <w:pStyle w:val="2"/>
              <w:keepNext w:val="0"/>
              <w:keepLines w:val="0"/>
              <w:pageBreakBefore w:val="0"/>
              <w:widowControl w:val="0"/>
              <w:kinsoku/>
              <w:wordWrap/>
              <w:overflowPunct/>
              <w:topLinePunct w:val="0"/>
              <w:autoSpaceDE/>
              <w:autoSpaceDN/>
              <w:bidi w:val="0"/>
              <w:adjustRightInd w:val="0"/>
              <w:snapToGrid/>
              <w:spacing w:after="0" w:line="300" w:lineRule="exact"/>
              <w:ind w:left="-160" w:leftChars="-50"/>
              <w:jc w:val="center"/>
              <w:textAlignment w:val="auto"/>
              <w:rPr>
                <w:rFonts w:hint="eastAsia" w:ascii="仿宋_GB2312" w:hAnsi="仿宋_GB2312" w:eastAsia="仿宋_GB2312" w:cs="仿宋_GB2312"/>
                <w:b w:val="0"/>
                <w:bCs w:val="0"/>
                <w:sz w:val="28"/>
                <w:szCs w:val="28"/>
                <w:lang w:val="en-US" w:eastAsia="zh-CN"/>
              </w:rPr>
            </w:pPr>
          </w:p>
        </w:tc>
      </w:tr>
    </w:tbl>
    <w:p w14:paraId="6C113B23"/>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F37B8"/>
    <w:rsid w:val="02EC2B2A"/>
    <w:rsid w:val="04247594"/>
    <w:rsid w:val="04282F62"/>
    <w:rsid w:val="0A4B168F"/>
    <w:rsid w:val="1B346DD4"/>
    <w:rsid w:val="202B19DE"/>
    <w:rsid w:val="23492CBB"/>
    <w:rsid w:val="36DB14BA"/>
    <w:rsid w:val="378B772D"/>
    <w:rsid w:val="48A95AFC"/>
    <w:rsid w:val="4E9F37B8"/>
    <w:rsid w:val="4FD01A82"/>
    <w:rsid w:val="53784B50"/>
    <w:rsid w:val="54D1251E"/>
    <w:rsid w:val="55334303"/>
    <w:rsid w:val="612E2333"/>
    <w:rsid w:val="64A67993"/>
    <w:rsid w:val="6BFB6825"/>
    <w:rsid w:val="7FFFCAA2"/>
    <w:rsid w:val="FFB7D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D:\home\huawei\C:\Users\Administrator\Desktop\&#34892;&#25919;&#25191;&#27861;&#20107;&#39033;&#30446;&#24405;&#28165;&#21333;&#65288;&#27169;&#26495;&#65289;(1).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行政执法事项目录清单（模板）(1).docx</Template>
  <Pages>34</Pages>
  <Words>17694</Words>
  <Characters>17838</Characters>
  <Lines>0</Lines>
  <Paragraphs>0</Paragraphs>
  <TotalTime>5</TotalTime>
  <ScaleCrop>false</ScaleCrop>
  <LinksUpToDate>false</LinksUpToDate>
  <CharactersWithSpaces>17853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2025-09-27T01:47:00Z</dcterms:created>
  <dc:creator>姚若花</dc:creator>
  <cp:lastModifiedBy>huawei</cp:lastModifiedBy>
  <cp:lastPrinted>2025-12-17T17:19:00Z</cp:lastPrinted>
  <dcterms:modified xsi:type="dcterms:W3CDTF">2025-12-17T17:55:34Z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FF10AD5738073AF4167E426929888E0F_43</vt:lpwstr>
  </property>
  <property fmtid="{D5CDD505-2E9C-101B-9397-08002B2CF9AE}" pid="4" name="KSOTemplateDocerSaveRecord">
    <vt:lpwstr>eyJoZGlkIjoiM2E0NTk3YjNiNGE5Y2RjYTQ5NWIzODQ3ZWYzMGE1ZWUiLCJ1c2VySWQiOiIzMDgwNDYyMzIifQ==</vt:lpwstr>
  </property>
</Properties>
</file>