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B7E42">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b/>
          <w:color w:val="auto"/>
          <w:sz w:val="30"/>
          <w:szCs w:val="30"/>
        </w:rPr>
      </w:pPr>
      <w:r>
        <w:rPr>
          <w:rFonts w:hint="eastAsia" w:ascii="黑体" w:eastAsia="黑体"/>
          <w:b/>
          <w:color w:val="auto"/>
          <w:sz w:val="30"/>
          <w:szCs w:val="30"/>
        </w:rPr>
        <w:t>汾阳市烟草专卖局</w:t>
      </w:r>
    </w:p>
    <w:p w14:paraId="0AAECF73">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color w:val="auto"/>
          <w:sz w:val="30"/>
          <w:szCs w:val="30"/>
        </w:rPr>
      </w:pPr>
      <w:r>
        <w:rPr>
          <w:rFonts w:hint="eastAsia" w:ascii="黑体" w:eastAsia="黑体"/>
          <w:b/>
          <w:color w:val="auto"/>
          <w:sz w:val="30"/>
          <w:szCs w:val="30"/>
        </w:rPr>
        <w:t>烟草制品零售点合理布局</w:t>
      </w:r>
      <w:r>
        <w:rPr>
          <w:rFonts w:hint="eastAsia" w:ascii="黑体" w:eastAsia="黑体"/>
          <w:b/>
          <w:color w:val="auto"/>
          <w:sz w:val="30"/>
          <w:szCs w:val="30"/>
          <w:lang w:eastAsia="zh-CN"/>
        </w:rPr>
        <w:t>规划</w:t>
      </w:r>
      <w:r>
        <w:rPr>
          <w:rFonts w:hint="eastAsia" w:ascii="黑体" w:eastAsia="黑体"/>
          <w:b/>
          <w:color w:val="auto"/>
          <w:sz w:val="30"/>
          <w:szCs w:val="30"/>
        </w:rPr>
        <w:t>（草案）</w:t>
      </w:r>
    </w:p>
    <w:p w14:paraId="0FE082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cs="宋体"/>
          <w:color w:val="auto"/>
          <w:kern w:val="0"/>
          <w:sz w:val="30"/>
          <w:szCs w:val="30"/>
        </w:rPr>
      </w:pPr>
      <w:r>
        <w:rPr>
          <w:rFonts w:hint="eastAsia" w:ascii="仿宋_GB2312" w:hAnsi="仿宋" w:cs="宋体"/>
          <w:b/>
          <w:bCs/>
          <w:color w:val="auto"/>
          <w:kern w:val="0"/>
          <w:sz w:val="30"/>
          <w:szCs w:val="30"/>
        </w:rPr>
        <w:t>1 总  则</w:t>
      </w:r>
    </w:p>
    <w:p w14:paraId="5136CE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1.1为深入</w:t>
      </w:r>
      <w:r>
        <w:rPr>
          <w:rFonts w:hint="eastAsia" w:ascii="仿宋_GB2312" w:hAnsi="仿宋" w:cs="宋体"/>
          <w:color w:val="auto"/>
          <w:kern w:val="0"/>
          <w:sz w:val="30"/>
          <w:szCs w:val="30"/>
          <w:lang w:eastAsia="zh-CN"/>
        </w:rPr>
        <w:t>贯彻落实”高效办成一件事”改革要求，合理满足消费需求</w:t>
      </w:r>
      <w:r>
        <w:rPr>
          <w:rFonts w:hint="eastAsia" w:ascii="仿宋_GB2312" w:hAnsi="仿宋" w:cs="宋体"/>
          <w:color w:val="auto"/>
          <w:kern w:val="0"/>
          <w:sz w:val="30"/>
          <w:szCs w:val="30"/>
        </w:rPr>
        <w:t>，保护烟草制品经营者和消费者的合法权益，根据《中华人民共和国行政许可法》、《中华人民共和国烟草专卖法》、《中华人民共和国烟草专卖法实施条例》、《烟草专卖许可证管理办法》和</w:t>
      </w:r>
      <w:r>
        <w:rPr>
          <w:rFonts w:hint="eastAsia" w:ascii="仿宋_GB2312"/>
          <w:color w:val="auto"/>
          <w:sz w:val="30"/>
          <w:szCs w:val="30"/>
        </w:rPr>
        <w:t>《吕梁市烟草专卖局烟草制品零售点合理布局指导意见（202</w:t>
      </w:r>
      <w:r>
        <w:rPr>
          <w:rFonts w:hint="eastAsia" w:ascii="仿宋_GB2312"/>
          <w:color w:val="auto"/>
          <w:sz w:val="30"/>
          <w:szCs w:val="30"/>
          <w:lang w:val="en-US" w:eastAsia="zh-CN"/>
        </w:rPr>
        <w:t>6年</w:t>
      </w:r>
      <w:r>
        <w:rPr>
          <w:rFonts w:hint="eastAsia" w:ascii="仿宋_GB2312"/>
          <w:color w:val="auto"/>
          <w:sz w:val="30"/>
          <w:szCs w:val="30"/>
        </w:rPr>
        <w:t>修订）》</w:t>
      </w:r>
      <w:r>
        <w:rPr>
          <w:rFonts w:hint="eastAsia" w:ascii="仿宋_GB2312" w:hAnsi="仿宋" w:cs="宋体"/>
          <w:color w:val="auto"/>
          <w:kern w:val="0"/>
          <w:sz w:val="30"/>
          <w:szCs w:val="30"/>
        </w:rPr>
        <w:t>等法律、法规、规章和规定，结合汾阳市辖区实</w:t>
      </w:r>
      <w:r>
        <w:rPr>
          <w:rFonts w:hint="eastAsia" w:ascii="仿宋_GB2312" w:hAnsi="仿宋" w:cs="宋体"/>
          <w:color w:val="auto"/>
          <w:kern w:val="0"/>
          <w:sz w:val="30"/>
          <w:szCs w:val="30"/>
          <w:lang w:val="en-US" w:eastAsia="zh-CN"/>
        </w:rPr>
        <w:t xml:space="preserve">   </w:t>
      </w:r>
      <w:r>
        <w:rPr>
          <w:rFonts w:hint="eastAsia" w:ascii="仿宋_GB2312" w:hAnsi="仿宋" w:cs="宋体"/>
          <w:color w:val="auto"/>
          <w:kern w:val="0"/>
          <w:sz w:val="30"/>
          <w:szCs w:val="30"/>
        </w:rPr>
        <w:t>际，制定本规划。</w:t>
      </w:r>
    </w:p>
    <w:p w14:paraId="331C13D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1.2本规划所称合理布局，是指根据汾阳市行政区域内的人口数量、交通状况、经济发展水平、消费能力等因素，对烟草制品零售点的空间分布、业态标准以及经营场所条件等事项予以规范和明确。</w:t>
      </w:r>
    </w:p>
    <w:p w14:paraId="5C50DAA6">
      <w:pPr>
        <w:keepNext w:val="0"/>
        <w:keepLines w:val="0"/>
        <w:pageBreakBefore w:val="0"/>
        <w:widowControl w:val="0"/>
        <w:kinsoku/>
        <w:wordWrap/>
        <w:overflowPunct/>
        <w:topLinePunct w:val="0"/>
        <w:bidi w:val="0"/>
        <w:adjustRightInd/>
        <w:snapToGrid/>
        <w:spacing w:beforeAutospacing="0" w:afterAutospacing="0" w:line="560" w:lineRule="exact"/>
        <w:ind w:right="0"/>
        <w:textAlignment w:val="auto"/>
        <w:rPr>
          <w:rFonts w:ascii="仿宋_GB2312" w:hAnsi="仿宋_GB2312" w:eastAsia="仿宋_GB2312" w:cs="仿宋_GB2312"/>
          <w:strike/>
          <w:dstrike w:val="0"/>
          <w:color w:val="auto"/>
          <w:kern w:val="0"/>
          <w:sz w:val="30"/>
          <w:szCs w:val="30"/>
        </w:rPr>
      </w:pPr>
      <w:r>
        <w:rPr>
          <w:rFonts w:hint="eastAsia" w:ascii="仿宋_GB2312" w:hAnsi="仿宋" w:cs="宋体"/>
          <w:color w:val="auto"/>
          <w:kern w:val="0"/>
          <w:sz w:val="30"/>
          <w:szCs w:val="30"/>
        </w:rPr>
        <w:t>1.3本规划所指烟草制品零售点（以下简称零售点）是指依法取得烟草专卖零售许可证从事烟草制品零售业务的公民、法人及其他组织开展烟草制品零售经营业务的场所，其销售对象应为烟草制品的具体消费者。</w:t>
      </w:r>
    </w:p>
    <w:p w14:paraId="4C1BB6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1.4汾阳市烟草专卖局应当依照法定的权限、范围、条件、程序审批和发放烟草专卖零售许可证，并依法实施后续监督管理。</w:t>
      </w:r>
    </w:p>
    <w:p w14:paraId="50C612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cs="宋体"/>
          <w:b/>
          <w:bCs/>
          <w:color w:val="auto"/>
          <w:kern w:val="0"/>
          <w:sz w:val="30"/>
          <w:szCs w:val="30"/>
        </w:rPr>
      </w:pPr>
      <w:r>
        <w:rPr>
          <w:rFonts w:hint="eastAsia" w:ascii="仿宋_GB2312" w:hAnsi="仿宋" w:cs="宋体"/>
          <w:b/>
          <w:bCs/>
          <w:color w:val="auto"/>
          <w:kern w:val="0"/>
          <w:sz w:val="30"/>
          <w:szCs w:val="30"/>
        </w:rPr>
        <w:t>2基本原则</w:t>
      </w:r>
    </w:p>
    <w:p w14:paraId="7B48F7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2.1依法依规原则</w:t>
      </w:r>
    </w:p>
    <w:p w14:paraId="505B1C0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color w:val="auto"/>
          <w:sz w:val="30"/>
          <w:szCs w:val="30"/>
        </w:rPr>
      </w:pPr>
      <w:r>
        <w:rPr>
          <w:rFonts w:hint="eastAsia" w:ascii="仿宋_GB2312" w:hAnsi="仿宋_GB2312" w:eastAsia="仿宋_GB2312"/>
          <w:color w:val="auto"/>
          <w:kern w:val="2"/>
          <w:sz w:val="30"/>
          <w:szCs w:val="30"/>
          <w:highlight w:val="none"/>
          <w:lang w:val="en-US" w:eastAsia="zh-CN"/>
        </w:rPr>
        <w:t>坚持依法行政，以法律法规为依据,确保公开、公平、公正。零售点合理布局规划、许可证申办程序向社会公布，其执行情况接受社会的监督；符合法定条件、标准的申请人有依法取得许可证的平等权利</w:t>
      </w:r>
      <w:r>
        <w:rPr>
          <w:rFonts w:hint="eastAsia" w:ascii="仿宋_GB2312" w:hAnsi="仿宋_GB2312"/>
          <w:color w:val="auto"/>
          <w:sz w:val="30"/>
          <w:szCs w:val="30"/>
        </w:rPr>
        <w:t>。</w:t>
      </w:r>
    </w:p>
    <w:p w14:paraId="60EDF9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 xml:space="preserve">2.2 </w:t>
      </w:r>
      <w:r>
        <w:rPr>
          <w:rFonts w:hint="eastAsia" w:ascii="仿宋_GB2312" w:hAnsi="仿宋" w:cs="宋体"/>
          <w:color w:val="auto"/>
          <w:kern w:val="0"/>
          <w:sz w:val="30"/>
          <w:szCs w:val="30"/>
          <w:lang w:eastAsia="zh-CN"/>
        </w:rPr>
        <w:t>科学规划</w:t>
      </w:r>
      <w:r>
        <w:rPr>
          <w:rFonts w:hint="eastAsia" w:ascii="仿宋_GB2312" w:hAnsi="仿宋" w:cs="宋体"/>
          <w:color w:val="auto"/>
          <w:kern w:val="0"/>
          <w:sz w:val="30"/>
          <w:szCs w:val="30"/>
        </w:rPr>
        <w:t>原则</w:t>
      </w:r>
    </w:p>
    <w:p w14:paraId="6C68696C">
      <w:pPr>
        <w:keepNext w:val="0"/>
        <w:keepLines w:val="0"/>
        <w:pageBreakBefore w:val="0"/>
        <w:kinsoku/>
        <w:wordWrap/>
        <w:overflowPunct/>
        <w:topLinePunct w:val="0"/>
        <w:autoSpaceDE/>
        <w:autoSpaceDN/>
        <w:bidi w:val="0"/>
        <w:adjustRightInd/>
        <w:snapToGrid/>
        <w:spacing w:line="560" w:lineRule="exact"/>
        <w:ind w:firstLine="531" w:firstLineChars="177"/>
        <w:textAlignment w:val="auto"/>
        <w:rPr>
          <w:rFonts w:ascii="仿宋_GB2312" w:hAnsi="仿宋_GB2312"/>
          <w:color w:val="auto"/>
          <w:sz w:val="30"/>
          <w:szCs w:val="30"/>
        </w:rPr>
      </w:pPr>
      <w:r>
        <w:rPr>
          <w:rFonts w:hint="eastAsia" w:ascii="仿宋_GB2312" w:hAnsi="仿宋_GB2312"/>
          <w:color w:val="auto"/>
          <w:sz w:val="30"/>
          <w:szCs w:val="30"/>
        </w:rPr>
        <w:t>制定零售点合理布局标准，充分考虑到区</w:t>
      </w:r>
      <w:r>
        <w:rPr>
          <w:rFonts w:hint="eastAsia" w:ascii="仿宋_GB2312" w:hAnsi="仿宋_GB2312"/>
          <w:color w:val="auto"/>
          <w:sz w:val="30"/>
          <w:szCs w:val="30"/>
          <w:lang w:eastAsia="zh-CN"/>
        </w:rPr>
        <w:t>域</w:t>
      </w:r>
      <w:r>
        <w:rPr>
          <w:rFonts w:hint="eastAsia" w:ascii="仿宋_GB2312" w:hAnsi="仿宋_GB2312"/>
          <w:color w:val="auto"/>
          <w:sz w:val="30"/>
          <w:szCs w:val="30"/>
        </w:rPr>
        <w:t>经济发展水平、交通状况、人口数量、消费能力和社会需求等方面因素，坚持零售户间距与各功能区域零售户布局总量相统筹的原则，既方便消费者购买，又限制卷烟零售户之间不当竞争，保证烟草制品合理消费需求。</w:t>
      </w:r>
    </w:p>
    <w:p w14:paraId="1E7F02B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2.3受理在先原则</w:t>
      </w:r>
    </w:p>
    <w:p w14:paraId="1D31481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color w:val="auto"/>
          <w:sz w:val="30"/>
          <w:szCs w:val="30"/>
        </w:rPr>
      </w:pPr>
      <w:r>
        <w:rPr>
          <w:rFonts w:hint="eastAsia" w:ascii="仿宋_GB2312" w:hAnsi="仿宋_GB2312" w:eastAsia="仿宋_GB2312"/>
          <w:color w:val="auto"/>
          <w:kern w:val="2"/>
          <w:sz w:val="30"/>
          <w:szCs w:val="30"/>
          <w:highlight w:val="none"/>
          <w:lang w:val="en-US" w:eastAsia="zh-CN"/>
        </w:rPr>
        <w:t>对在有数量限制区域申请办理烟草专卖零售许可证且符合法定条件的申请人，在有多人申请的情况下，要严格按照合理布局标准的规定，根据受理时间的先后顺序审批发放烟草专卖零售许可证</w:t>
      </w:r>
      <w:r>
        <w:rPr>
          <w:rFonts w:hint="eastAsia" w:ascii="仿宋_GB2312" w:hAnsi="仿宋_GB2312"/>
          <w:color w:val="auto"/>
          <w:sz w:val="30"/>
          <w:szCs w:val="30"/>
        </w:rPr>
        <w:t>。</w:t>
      </w:r>
    </w:p>
    <w:p w14:paraId="6AD6BE0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2.4服务社会的原则</w:t>
      </w:r>
    </w:p>
    <w:p w14:paraId="159715B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b/>
          <w:bCs/>
          <w:color w:val="auto"/>
          <w:sz w:val="30"/>
          <w:szCs w:val="30"/>
        </w:rPr>
      </w:pPr>
      <w:r>
        <w:rPr>
          <w:rFonts w:hint="eastAsia" w:ascii="仿宋_GB2312" w:hAnsi="仿宋_GB2312" w:eastAsia="仿宋_GB2312"/>
          <w:color w:val="auto"/>
          <w:kern w:val="2"/>
          <w:sz w:val="30"/>
          <w:szCs w:val="30"/>
          <w:highlight w:val="none"/>
          <w:lang w:val="en-US" w:eastAsia="zh-CN"/>
        </w:rPr>
        <w:t>以维护国家利益、消费者利益为根本，强化服务意识，支持社会就业，对具有完全民事行为能力并持民政、残联等部门颁</w:t>
      </w:r>
      <w:r>
        <w:rPr>
          <w:rFonts w:hint="eastAsia" w:ascii="仿宋_GB2312" w:hAnsi="仿宋_GB2312" w:eastAsia="仿宋_GB2312"/>
          <w:b w:val="0"/>
          <w:bCs w:val="0"/>
          <w:color w:val="auto"/>
          <w:kern w:val="2"/>
          <w:sz w:val="30"/>
          <w:szCs w:val="30"/>
          <w:highlight w:val="none"/>
          <w:lang w:val="en-US" w:eastAsia="zh-CN"/>
        </w:rPr>
        <w:t>发有效证明的残疾人、</w:t>
      </w:r>
      <w:r>
        <w:rPr>
          <w:rFonts w:hint="eastAsia" w:ascii="仿宋_GB2312" w:hAnsi="仿宋_GB2312" w:eastAsia="仿宋_GB2312"/>
          <w:color w:val="auto"/>
          <w:kern w:val="2"/>
          <w:sz w:val="30"/>
          <w:szCs w:val="30"/>
          <w:highlight w:val="none"/>
          <w:lang w:val="en-US" w:eastAsia="zh-CN"/>
        </w:rPr>
        <w:t>军烈属等社会弱势群体，申办烟草专卖零售许可证时，经核查确为本人经营，且为唯一店面的，可适当放宽限制</w:t>
      </w:r>
      <w:r>
        <w:rPr>
          <w:rFonts w:hint="eastAsia" w:ascii="仿宋_GB2312" w:hAnsi="仿宋_GB2312"/>
          <w:color w:val="auto"/>
          <w:sz w:val="30"/>
          <w:szCs w:val="30"/>
        </w:rPr>
        <w:t>。</w:t>
      </w:r>
    </w:p>
    <w:p w14:paraId="7B31D6A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2.5尊重历史的原则</w:t>
      </w:r>
    </w:p>
    <w:p w14:paraId="09EBA25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color w:val="auto"/>
          <w:sz w:val="30"/>
          <w:szCs w:val="30"/>
        </w:rPr>
      </w:pPr>
      <w:r>
        <w:rPr>
          <w:rFonts w:hint="eastAsia" w:ascii="仿宋_GB2312" w:hAnsi="仿宋_GB2312" w:eastAsia="仿宋_GB2312"/>
          <w:color w:val="auto"/>
          <w:kern w:val="2"/>
          <w:sz w:val="30"/>
          <w:szCs w:val="30"/>
          <w:highlight w:val="none"/>
          <w:lang w:val="en-US" w:eastAsia="zh-CN"/>
        </w:rPr>
        <w:t>已合法持有烟草专卖零售许可证的零售户，在许可证有效期内不受所在地烟草制品零售点合理布局规划调整的影响。持证人办理延续申请，除经营场所的安全因素要求和中小学、幼儿园周围的限制规定外，不受所在地烟草制品零售点合理布局规划其他规定调整的影响。若属于本</w:t>
      </w:r>
      <w:r>
        <w:rPr>
          <w:rFonts w:hint="eastAsia" w:ascii="仿宋_GB2312" w:hAnsi="仿宋_GB2312"/>
          <w:color w:val="auto"/>
          <w:kern w:val="2"/>
          <w:sz w:val="30"/>
          <w:szCs w:val="30"/>
          <w:highlight w:val="none"/>
          <w:lang w:val="en-US" w:eastAsia="zh-CN"/>
        </w:rPr>
        <w:t>规划</w:t>
      </w:r>
      <w:r>
        <w:rPr>
          <w:rFonts w:hint="eastAsia" w:ascii="仿宋_GB2312" w:hAnsi="仿宋_GB2312" w:eastAsia="仿宋_GB2312"/>
          <w:color w:val="auto"/>
          <w:kern w:val="2"/>
          <w:sz w:val="30"/>
          <w:szCs w:val="30"/>
          <w:highlight w:val="none"/>
          <w:lang w:val="en-US" w:eastAsia="zh-CN"/>
        </w:rPr>
        <w:t>中禁止性规定不予设置烟草制品零售点情形的</w:t>
      </w:r>
      <w:r>
        <w:rPr>
          <w:rFonts w:hint="eastAsia" w:ascii="仿宋_GB2312" w:hAnsi="仿宋_GB2312"/>
          <w:color w:val="auto"/>
          <w:kern w:val="2"/>
          <w:sz w:val="30"/>
          <w:szCs w:val="30"/>
          <w:highlight w:val="none"/>
          <w:lang w:val="en-US" w:eastAsia="zh-CN"/>
        </w:rPr>
        <w:t>或发生不予延续情形的</w:t>
      </w:r>
      <w:r>
        <w:rPr>
          <w:rFonts w:hint="eastAsia" w:ascii="仿宋_GB2312" w:hAnsi="仿宋_GB2312" w:eastAsia="仿宋_GB2312"/>
          <w:color w:val="auto"/>
          <w:kern w:val="2"/>
          <w:sz w:val="30"/>
          <w:szCs w:val="30"/>
          <w:highlight w:val="none"/>
          <w:lang w:val="en-US" w:eastAsia="zh-CN"/>
        </w:rPr>
        <w:t>，则原烟草专卖许可证不予延续</w:t>
      </w:r>
      <w:r>
        <w:rPr>
          <w:rFonts w:hint="eastAsia" w:ascii="仿宋_GB2312" w:hAnsi="仿宋_GB2312"/>
          <w:color w:val="auto"/>
          <w:sz w:val="30"/>
          <w:szCs w:val="30"/>
        </w:rPr>
        <w:t>。</w:t>
      </w:r>
    </w:p>
    <w:p w14:paraId="38A7DB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cs="宋体"/>
          <w:b/>
          <w:bCs/>
          <w:color w:val="auto"/>
          <w:kern w:val="0"/>
          <w:sz w:val="30"/>
          <w:szCs w:val="30"/>
        </w:rPr>
      </w:pPr>
      <w:r>
        <w:rPr>
          <w:rFonts w:hint="eastAsia" w:ascii="仿宋_GB2312" w:hAnsi="仿宋" w:cs="宋体"/>
          <w:b/>
          <w:bCs/>
          <w:color w:val="auto"/>
          <w:kern w:val="0"/>
          <w:sz w:val="30"/>
          <w:szCs w:val="30"/>
        </w:rPr>
        <w:t>3合理布局的设定</w:t>
      </w:r>
    </w:p>
    <w:p w14:paraId="6ED6A566">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仿宋" w:cs="宋体"/>
          <w:color w:val="auto"/>
          <w:kern w:val="0"/>
          <w:sz w:val="30"/>
          <w:szCs w:val="30"/>
        </w:rPr>
      </w:pPr>
      <w:r>
        <w:rPr>
          <w:rFonts w:hint="eastAsia" w:ascii="仿宋_GB2312" w:hAnsi="仿宋" w:cs="宋体"/>
          <w:color w:val="auto"/>
          <w:kern w:val="0"/>
          <w:sz w:val="30"/>
          <w:szCs w:val="30"/>
        </w:rPr>
        <w:t>3.1申请人条件</w:t>
      </w:r>
    </w:p>
    <w:p w14:paraId="04B7305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（1）申请人为自然人的，以营业执照登记信息为准；</w:t>
      </w:r>
    </w:p>
    <w:p w14:paraId="1C03908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（2）申请人为法人或其他组织的，以营业执照的相关信息为准；</w:t>
      </w:r>
    </w:p>
    <w:p w14:paraId="1D3DA0D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（3）申请人为自然人的，以申请人的居民身份证或户口本为准，须年满18周岁且具有完全民事行为能力；申请人为法人或者其他组织的，以法定代表人的任职文件和居民身份证为准</w:t>
      </w:r>
    </w:p>
    <w:p w14:paraId="3EDC06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690679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3.2经营场所条件</w:t>
      </w:r>
    </w:p>
    <w:p w14:paraId="5C1D1C5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auto"/>
          <w:sz w:val="30"/>
          <w:szCs w:val="30"/>
        </w:rPr>
      </w:pPr>
      <w:r>
        <w:rPr>
          <w:rFonts w:hint="eastAsia" w:ascii="仿宋" w:hAnsi="仿宋" w:eastAsia="仿宋"/>
          <w:color w:val="auto"/>
          <w:sz w:val="30"/>
          <w:szCs w:val="30"/>
        </w:rPr>
        <w:t>（1）有固定的经营场所且与住所相独立。</w:t>
      </w:r>
    </w:p>
    <w:p w14:paraId="5432D57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auto"/>
          <w:sz w:val="30"/>
          <w:szCs w:val="30"/>
        </w:rPr>
      </w:pPr>
      <w:r>
        <w:rPr>
          <w:rFonts w:hint="eastAsia" w:ascii="仿宋" w:hAnsi="仿宋" w:eastAsia="仿宋"/>
          <w:color w:val="auto"/>
          <w:sz w:val="30"/>
          <w:szCs w:val="30"/>
        </w:rPr>
        <w:t>（2）经营场所应有准确的门牌地址或方位表述；</w:t>
      </w:r>
    </w:p>
    <w:p w14:paraId="17E5599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auto"/>
          <w:sz w:val="30"/>
          <w:szCs w:val="30"/>
        </w:rPr>
      </w:pPr>
      <w:r>
        <w:rPr>
          <w:rFonts w:hint="eastAsia" w:ascii="仿宋" w:hAnsi="仿宋" w:eastAsia="仿宋"/>
          <w:color w:val="auto"/>
          <w:sz w:val="30"/>
          <w:szCs w:val="30"/>
        </w:rPr>
        <w:t>（</w:t>
      </w:r>
      <w:r>
        <w:rPr>
          <w:rFonts w:hint="default" w:ascii="仿宋" w:hAnsi="仿宋" w:eastAsia="仿宋"/>
          <w:color w:val="auto"/>
          <w:sz w:val="30"/>
          <w:szCs w:val="30"/>
          <w:lang w:val="en-US"/>
        </w:rPr>
        <w:t>3</w:t>
      </w:r>
      <w:r>
        <w:rPr>
          <w:rFonts w:hint="eastAsia" w:ascii="仿宋" w:hAnsi="仿宋" w:eastAsia="仿宋"/>
          <w:color w:val="auto"/>
          <w:sz w:val="30"/>
          <w:szCs w:val="30"/>
        </w:rPr>
        <w:t>）申请人应对经营场所拥有合法使用权。申请人应在当地烟草专卖局进行实地核查时须出具房屋权属证明；</w:t>
      </w:r>
    </w:p>
    <w:p w14:paraId="5130782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 w:cs="宋体"/>
          <w:color w:val="auto"/>
          <w:kern w:val="0"/>
          <w:sz w:val="30"/>
          <w:szCs w:val="30"/>
        </w:rPr>
      </w:pPr>
      <w:r>
        <w:rPr>
          <w:rFonts w:hint="eastAsia" w:ascii="仿宋" w:hAnsi="仿宋" w:eastAsia="仿宋"/>
          <w:color w:val="auto"/>
          <w:sz w:val="30"/>
          <w:szCs w:val="30"/>
        </w:rPr>
        <w:t>（</w:t>
      </w:r>
      <w:r>
        <w:rPr>
          <w:rFonts w:hint="default" w:ascii="仿宋" w:hAnsi="仿宋" w:eastAsia="仿宋"/>
          <w:color w:val="auto"/>
          <w:sz w:val="30"/>
          <w:szCs w:val="30"/>
          <w:lang w:val="en-US"/>
        </w:rPr>
        <w:t>4</w:t>
      </w:r>
      <w:r>
        <w:rPr>
          <w:rFonts w:hint="eastAsia" w:ascii="仿宋" w:hAnsi="仿宋" w:eastAsia="仿宋"/>
          <w:color w:val="auto"/>
          <w:sz w:val="30"/>
          <w:szCs w:val="30"/>
        </w:rPr>
        <w:t>）门店外应有明显的店面标识或字号名称。</w:t>
      </w:r>
    </w:p>
    <w:p w14:paraId="1E5B8B4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lang w:val="en-US" w:eastAsia="zh-CN"/>
        </w:rPr>
      </w:pPr>
    </w:p>
    <w:p w14:paraId="4F0178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lang w:val="en-US" w:eastAsia="zh-CN"/>
        </w:rPr>
      </w:pPr>
      <w:r>
        <w:rPr>
          <w:rFonts w:hint="eastAsia" w:ascii="仿宋_GB2312" w:hAnsi="仿宋" w:cs="宋体"/>
          <w:color w:val="auto"/>
          <w:kern w:val="0"/>
          <w:sz w:val="30"/>
          <w:szCs w:val="30"/>
          <w:lang w:val="en-US" w:eastAsia="zh-CN"/>
        </w:rPr>
        <w:t>3.3制定烟草专卖零售点合理布局的依据</w:t>
      </w:r>
    </w:p>
    <w:p w14:paraId="3164D21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（1）</w:t>
      </w:r>
      <w:r>
        <w:rPr>
          <w:rFonts w:hint="eastAsia" w:ascii="仿宋_GB2312" w:hAnsi="仿宋_GB2312" w:eastAsia="仿宋_GB2312"/>
          <w:color w:val="auto"/>
          <w:kern w:val="0"/>
          <w:sz w:val="30"/>
          <w:szCs w:val="30"/>
          <w:highlight w:val="none"/>
          <w:lang w:val="en-US" w:eastAsia="zh-CN"/>
        </w:rPr>
        <w:t>《中华人民共和国行政许可法》</w:t>
      </w:r>
    </w:p>
    <w:p w14:paraId="6C3FB773">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（2）</w:t>
      </w:r>
      <w:r>
        <w:rPr>
          <w:rFonts w:hint="eastAsia" w:ascii="仿宋_GB2312" w:hAnsi="仿宋_GB2312" w:eastAsia="仿宋_GB2312"/>
          <w:color w:val="auto"/>
          <w:kern w:val="0"/>
          <w:sz w:val="30"/>
          <w:szCs w:val="30"/>
          <w:highlight w:val="none"/>
          <w:lang w:val="en-US" w:eastAsia="zh-CN"/>
        </w:rPr>
        <w:t>《中华人民共和国烟草专卖法实施条例》</w:t>
      </w:r>
    </w:p>
    <w:p w14:paraId="327B15DE">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2"/>
          <w:sz w:val="30"/>
          <w:szCs w:val="30"/>
          <w:highlight w:val="none"/>
          <w:lang w:val="en-US" w:eastAsia="zh-CN"/>
        </w:rPr>
        <w:t>（3）</w:t>
      </w:r>
      <w:r>
        <w:rPr>
          <w:rFonts w:hint="eastAsia" w:ascii="仿宋_GB2312" w:hAnsi="仿宋_GB2312" w:eastAsia="仿宋_GB2312"/>
          <w:color w:val="auto"/>
          <w:kern w:val="2"/>
          <w:sz w:val="30"/>
          <w:szCs w:val="30"/>
          <w:highlight w:val="none"/>
          <w:lang w:val="en-US" w:eastAsia="zh-CN"/>
        </w:rPr>
        <w:t>《中华人民共和国未成年人保护法》</w:t>
      </w:r>
    </w:p>
    <w:p w14:paraId="5CC749C8">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（4）</w:t>
      </w:r>
      <w:r>
        <w:rPr>
          <w:rFonts w:hint="eastAsia" w:ascii="仿宋_GB2312" w:hAnsi="仿宋_GB2312" w:eastAsia="仿宋_GB2312"/>
          <w:color w:val="auto"/>
          <w:kern w:val="0"/>
          <w:sz w:val="30"/>
          <w:szCs w:val="30"/>
          <w:highlight w:val="none"/>
          <w:lang w:val="en-US" w:eastAsia="zh-CN"/>
        </w:rPr>
        <w:t>《烟草专卖许可证管理办法》</w:t>
      </w:r>
    </w:p>
    <w:p w14:paraId="40A95CC9">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（5）</w:t>
      </w:r>
      <w:r>
        <w:rPr>
          <w:rFonts w:hint="eastAsia" w:ascii="仿宋_GB2312" w:hAnsi="仿宋_GB2312" w:eastAsia="仿宋_GB2312"/>
          <w:color w:val="auto"/>
          <w:kern w:val="0"/>
          <w:sz w:val="30"/>
          <w:szCs w:val="30"/>
          <w:highlight w:val="none"/>
          <w:lang w:val="en-US" w:eastAsia="zh-CN"/>
        </w:rPr>
        <w:fldChar w:fldCharType="begin"/>
      </w:r>
      <w:r>
        <w:rPr>
          <w:color w:val="auto"/>
          <w:sz w:val="30"/>
          <w:szCs w:val="30"/>
          <w:highlight w:val="none"/>
        </w:rPr>
        <w:instrText xml:space="preserve">HYPERLINK "https://www.baidu.com/link?url=X1JR0jTcD8NNNh-jZkianKn4LBU6uNOJLk1egkWiDHzV00AvbhS6bbPzi17tGq2mV7v77xTLAe9WjxmN_pW3bQn7eVNdwsws3FXkX2t-oneHvYbl0usm9Bj6N3DyDow4zwCM5EAz8CnVOlLwtss3wq&amp;wd=&amp;eqid=da6050de0000d73e00000002632d5535"</w:instrText>
      </w:r>
      <w:r>
        <w:rPr>
          <w:rFonts w:hint="eastAsia" w:ascii="仿宋_GB2312" w:hAnsi="仿宋_GB2312" w:eastAsia="仿宋_GB2312"/>
          <w:color w:val="auto"/>
          <w:kern w:val="0"/>
          <w:sz w:val="30"/>
          <w:szCs w:val="30"/>
          <w:highlight w:val="none"/>
          <w:lang w:val="en-US" w:eastAsia="zh-CN"/>
        </w:rPr>
        <w:fldChar w:fldCharType="separate"/>
      </w:r>
      <w:r>
        <w:rPr>
          <w:rFonts w:hint="eastAsia" w:ascii="仿宋_GB2312" w:hAnsi="仿宋_GB2312" w:eastAsia="仿宋_GB2312"/>
          <w:color w:val="auto"/>
          <w:kern w:val="0"/>
          <w:sz w:val="30"/>
          <w:szCs w:val="30"/>
          <w:highlight w:val="none"/>
          <w:lang w:val="en-US" w:eastAsia="zh-CN"/>
        </w:rPr>
        <w:t>《烟草专卖许可证管理办法实施细则》</w:t>
      </w:r>
      <w:r>
        <w:rPr>
          <w:rFonts w:hint="eastAsia" w:ascii="仿宋_GB2312" w:hAnsi="仿宋_GB2312" w:eastAsia="仿宋_GB2312"/>
          <w:color w:val="auto"/>
          <w:kern w:val="0"/>
          <w:sz w:val="30"/>
          <w:szCs w:val="30"/>
          <w:highlight w:val="none"/>
          <w:lang w:val="en-US" w:eastAsia="zh-CN"/>
        </w:rPr>
        <w:fldChar w:fldCharType="end"/>
      </w:r>
    </w:p>
    <w:p w14:paraId="01AD9E51">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（6）</w:t>
      </w:r>
      <w:r>
        <w:rPr>
          <w:rFonts w:hint="eastAsia" w:ascii="仿宋_GB2312" w:hAnsi="仿宋_GB2312" w:eastAsia="仿宋_GB2312"/>
          <w:color w:val="auto"/>
          <w:kern w:val="0"/>
          <w:sz w:val="30"/>
          <w:szCs w:val="30"/>
          <w:highlight w:val="none"/>
          <w:lang w:val="en-US" w:eastAsia="zh-CN"/>
        </w:rPr>
        <w:t>《山西省烟草专卖局关于烟草制品零售点合理布局指导意见的通知》</w:t>
      </w:r>
    </w:p>
    <w:p w14:paraId="6089816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2"/>
          <w:sz w:val="30"/>
          <w:szCs w:val="30"/>
          <w:highlight w:val="none"/>
          <w:lang w:val="en-US" w:eastAsia="zh-CN"/>
        </w:rPr>
      </w:pPr>
      <w:r>
        <w:rPr>
          <w:rFonts w:hint="eastAsia" w:ascii="仿宋_GB2312" w:hAnsi="仿宋_GB2312"/>
          <w:color w:val="auto"/>
          <w:kern w:val="0"/>
          <w:sz w:val="30"/>
          <w:szCs w:val="30"/>
          <w:highlight w:val="none"/>
          <w:lang w:val="en-US" w:eastAsia="zh-CN"/>
        </w:rPr>
        <w:t>（7）</w:t>
      </w:r>
      <w:r>
        <w:rPr>
          <w:rFonts w:hint="eastAsia" w:ascii="仿宋_GB2312" w:hAnsi="仿宋_GB2312" w:eastAsia="仿宋_GB2312"/>
          <w:color w:val="auto"/>
          <w:kern w:val="2"/>
          <w:sz w:val="30"/>
          <w:szCs w:val="30"/>
          <w:highlight w:val="none"/>
          <w:lang w:val="en-US" w:eastAsia="zh-CN"/>
        </w:rPr>
        <w:t>《山西省烟草专卖局关于烟草制品零售点合理布局指导意见的补充意见》</w:t>
      </w:r>
    </w:p>
    <w:p w14:paraId="7B3C3E4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default" w:ascii="仿宋_GB2312" w:hAnsi="仿宋_GB2312" w:eastAsia="仿宋_GB2312"/>
          <w:color w:val="auto"/>
          <w:kern w:val="2"/>
          <w:sz w:val="30"/>
          <w:szCs w:val="30"/>
          <w:highlight w:val="none"/>
          <w:lang w:val="en-US" w:eastAsia="zh-CN"/>
        </w:rPr>
      </w:pPr>
      <w:r>
        <w:rPr>
          <w:rFonts w:hint="eastAsia" w:ascii="仿宋_GB2312" w:hAnsi="仿宋_GB2312"/>
          <w:color w:val="auto"/>
          <w:kern w:val="2"/>
          <w:sz w:val="30"/>
          <w:szCs w:val="30"/>
          <w:highlight w:val="none"/>
          <w:lang w:val="en-US" w:eastAsia="zh-CN"/>
        </w:rPr>
        <w:t>（8）</w:t>
      </w:r>
      <w:r>
        <w:rPr>
          <w:rFonts w:hint="eastAsia" w:ascii="仿宋_GB2312" w:hAnsi="仿宋_GB2312" w:eastAsia="仿宋_GB2312"/>
          <w:color w:val="auto"/>
          <w:kern w:val="0"/>
          <w:sz w:val="30"/>
          <w:szCs w:val="30"/>
          <w:highlight w:val="none"/>
          <w:lang w:val="en-US" w:eastAsia="zh-CN"/>
        </w:rPr>
        <w:t>《</w:t>
      </w:r>
      <w:r>
        <w:rPr>
          <w:rFonts w:hint="eastAsia" w:ascii="仿宋_GB2312" w:hAnsi="仿宋_GB2312"/>
          <w:color w:val="auto"/>
          <w:kern w:val="0"/>
          <w:sz w:val="30"/>
          <w:szCs w:val="30"/>
          <w:highlight w:val="none"/>
          <w:lang w:val="en-US" w:eastAsia="zh-CN"/>
        </w:rPr>
        <w:t>吕梁市</w:t>
      </w:r>
      <w:r>
        <w:rPr>
          <w:rFonts w:hint="eastAsia" w:ascii="仿宋_GB2312" w:hAnsi="仿宋_GB2312" w:eastAsia="仿宋_GB2312"/>
          <w:color w:val="auto"/>
          <w:kern w:val="0"/>
          <w:sz w:val="30"/>
          <w:szCs w:val="30"/>
          <w:highlight w:val="none"/>
          <w:lang w:val="en-US" w:eastAsia="zh-CN"/>
        </w:rPr>
        <w:t>烟草专卖局烟草制品零售点合理布局指导意见》</w:t>
      </w:r>
    </w:p>
    <w:p w14:paraId="49416BB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1E9DF0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3.</w:t>
      </w:r>
      <w:r>
        <w:rPr>
          <w:rFonts w:hint="eastAsia" w:ascii="仿宋_GB2312" w:hAnsi="仿宋" w:cs="宋体"/>
          <w:color w:val="auto"/>
          <w:kern w:val="0"/>
          <w:sz w:val="30"/>
          <w:szCs w:val="30"/>
          <w:lang w:val="en-US" w:eastAsia="zh-CN"/>
        </w:rPr>
        <w:t>4</w:t>
      </w:r>
      <w:r>
        <w:rPr>
          <w:rFonts w:hint="eastAsia" w:ascii="仿宋_GB2312" w:hAnsi="仿宋" w:cs="宋体"/>
          <w:color w:val="auto"/>
          <w:kern w:val="0"/>
          <w:sz w:val="30"/>
          <w:szCs w:val="30"/>
        </w:rPr>
        <w:t>经营资金条件</w:t>
      </w:r>
    </w:p>
    <w:p w14:paraId="3AF9DA9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有与经营烟草制品零售业务相适应的资金。</w:t>
      </w:r>
    </w:p>
    <w:p w14:paraId="2B3576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eastAsia="仿宋_GB2312" w:cs="宋体"/>
          <w:color w:val="auto"/>
          <w:kern w:val="0"/>
          <w:sz w:val="30"/>
          <w:szCs w:val="30"/>
          <w:lang w:eastAsia="zh-CN"/>
        </w:rPr>
      </w:pPr>
      <w:r>
        <w:rPr>
          <w:rFonts w:hint="eastAsia" w:ascii="仿宋_GB2312" w:hAnsi="仿宋" w:cs="宋体"/>
          <w:color w:val="auto"/>
          <w:kern w:val="0"/>
          <w:sz w:val="30"/>
          <w:szCs w:val="30"/>
        </w:rPr>
        <w:t>3.</w:t>
      </w:r>
      <w:r>
        <w:rPr>
          <w:rFonts w:hint="eastAsia" w:ascii="仿宋_GB2312" w:hAnsi="仿宋" w:cs="宋体"/>
          <w:color w:val="auto"/>
          <w:kern w:val="0"/>
          <w:sz w:val="30"/>
          <w:szCs w:val="30"/>
          <w:lang w:val="en-US" w:eastAsia="zh-CN"/>
        </w:rPr>
        <w:t>5</w:t>
      </w:r>
      <w:r>
        <w:rPr>
          <w:rFonts w:hint="eastAsia" w:ascii="仿宋_GB2312" w:hAnsi="仿宋" w:cs="宋体"/>
          <w:color w:val="auto"/>
          <w:kern w:val="0"/>
          <w:sz w:val="30"/>
          <w:szCs w:val="30"/>
        </w:rPr>
        <w:t>布局</w:t>
      </w:r>
      <w:r>
        <w:rPr>
          <w:rFonts w:hint="eastAsia" w:ascii="仿宋_GB2312" w:hAnsi="仿宋" w:cs="宋体"/>
          <w:color w:val="auto"/>
          <w:kern w:val="0"/>
          <w:sz w:val="30"/>
          <w:szCs w:val="30"/>
          <w:lang w:eastAsia="zh-CN"/>
        </w:rPr>
        <w:t>模式</w:t>
      </w:r>
    </w:p>
    <w:p w14:paraId="74C094B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kern w:val="0"/>
          <w:sz w:val="30"/>
          <w:szCs w:val="30"/>
          <w:lang w:val="en-US" w:eastAsia="zh-CN"/>
        </w:rPr>
      </w:pPr>
      <w:r>
        <w:rPr>
          <w:rFonts w:hint="eastAsia" w:ascii="仿宋" w:hAnsi="仿宋" w:eastAsia="仿宋"/>
          <w:color w:val="auto"/>
          <w:kern w:val="0"/>
          <w:sz w:val="30"/>
          <w:szCs w:val="30"/>
        </w:rPr>
        <w:t>烟草制品零售点布局规划</w:t>
      </w:r>
      <w:r>
        <w:rPr>
          <w:rFonts w:hint="eastAsia" w:ascii="仿宋" w:hAnsi="仿宋" w:eastAsia="仿宋"/>
          <w:color w:val="auto"/>
          <w:kern w:val="0"/>
          <w:sz w:val="30"/>
          <w:szCs w:val="30"/>
          <w:lang w:eastAsia="zh-CN"/>
        </w:rPr>
        <w:t>以间距控制模式结合数量控制</w:t>
      </w:r>
      <w:r>
        <w:rPr>
          <w:rFonts w:hint="eastAsia" w:ascii="仿宋" w:hAnsi="仿宋" w:eastAsia="仿宋"/>
          <w:color w:val="auto"/>
          <w:kern w:val="0"/>
          <w:sz w:val="30"/>
          <w:szCs w:val="30"/>
          <w:lang w:val="en-US" w:eastAsia="zh-CN"/>
        </w:rPr>
        <w:t>模式为标准。</w:t>
      </w:r>
    </w:p>
    <w:p w14:paraId="414D9A5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3.5.1间距控制模式</w:t>
      </w:r>
    </w:p>
    <w:p w14:paraId="5010169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宋体"/>
          <w:color w:val="auto"/>
          <w:kern w:val="0"/>
          <w:sz w:val="30"/>
          <w:szCs w:val="30"/>
          <w:u w:val="none"/>
          <w:lang w:eastAsia="zh-CN"/>
        </w:rPr>
      </w:pPr>
      <w:r>
        <w:rPr>
          <w:rFonts w:hint="eastAsia" w:ascii="仿宋" w:hAnsi="仿宋" w:eastAsia="仿宋"/>
          <w:color w:val="auto"/>
          <w:sz w:val="30"/>
          <w:szCs w:val="30"/>
          <w:lang w:val="en-US" w:eastAsia="zh-CN"/>
        </w:rPr>
        <w:t>1.</w:t>
      </w:r>
      <w:r>
        <w:rPr>
          <w:rFonts w:hint="eastAsia" w:ascii="仿宋" w:hAnsi="仿宋" w:eastAsia="仿宋"/>
          <w:color w:val="auto"/>
          <w:sz w:val="30"/>
          <w:szCs w:val="30"/>
          <w:u w:val="none"/>
          <w:lang w:eastAsia="zh-CN"/>
        </w:rPr>
        <w:t>城区</w:t>
      </w:r>
      <w:r>
        <w:rPr>
          <w:rFonts w:hint="eastAsia" w:ascii="仿宋" w:hAnsi="仿宋" w:eastAsia="仿宋" w:cs="宋体"/>
          <w:color w:val="auto"/>
          <w:kern w:val="0"/>
          <w:sz w:val="30"/>
          <w:szCs w:val="30"/>
          <w:u w:val="none"/>
        </w:rPr>
        <w:t>街道同方向（指同侧）</w:t>
      </w:r>
      <w:r>
        <w:rPr>
          <w:rFonts w:hint="eastAsia" w:ascii="仿宋" w:hAnsi="仿宋" w:eastAsia="仿宋" w:cs="宋体"/>
          <w:color w:val="auto"/>
          <w:kern w:val="0"/>
          <w:sz w:val="30"/>
          <w:szCs w:val="30"/>
          <w:u w:val="none"/>
          <w:lang w:eastAsia="zh-CN"/>
        </w:rPr>
        <w:t>、不同方向</w:t>
      </w:r>
      <w:r>
        <w:rPr>
          <w:rFonts w:hint="eastAsia" w:ascii="仿宋" w:hAnsi="仿宋" w:eastAsia="仿宋" w:cs="宋体"/>
          <w:color w:val="auto"/>
          <w:kern w:val="0"/>
          <w:sz w:val="30"/>
          <w:szCs w:val="30"/>
          <w:u w:val="none"/>
        </w:rPr>
        <w:t>零售点的间距不能少于</w:t>
      </w:r>
      <w:r>
        <w:rPr>
          <w:rFonts w:hint="eastAsia" w:ascii="仿宋" w:hAnsi="仿宋" w:eastAsia="仿宋" w:cs="宋体"/>
          <w:color w:val="auto"/>
          <w:kern w:val="0"/>
          <w:sz w:val="30"/>
          <w:szCs w:val="30"/>
          <w:u w:val="none"/>
          <w:lang w:val="en-US" w:eastAsia="zh-CN"/>
        </w:rPr>
        <w:t>3</w:t>
      </w:r>
      <w:r>
        <w:rPr>
          <w:rFonts w:hint="eastAsia" w:ascii="仿宋" w:hAnsi="仿宋" w:eastAsia="仿宋" w:cs="宋体"/>
          <w:color w:val="auto"/>
          <w:kern w:val="0"/>
          <w:sz w:val="30"/>
          <w:szCs w:val="30"/>
          <w:u w:val="none"/>
        </w:rPr>
        <w:t>0米</w:t>
      </w:r>
      <w:r>
        <w:rPr>
          <w:rFonts w:hint="eastAsia" w:ascii="仿宋" w:hAnsi="仿宋" w:eastAsia="仿宋" w:cs="宋体"/>
          <w:color w:val="auto"/>
          <w:kern w:val="0"/>
          <w:sz w:val="30"/>
          <w:szCs w:val="30"/>
          <w:u w:val="none"/>
          <w:lang w:eastAsia="zh-CN"/>
        </w:rPr>
        <w:t>。</w:t>
      </w:r>
    </w:p>
    <w:p w14:paraId="340542C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纳入网格化管理的</w:t>
      </w:r>
      <w:r>
        <w:rPr>
          <w:rFonts w:hint="eastAsia" w:ascii="仿宋" w:hAnsi="仿宋" w:eastAsia="仿宋"/>
          <w:color w:val="auto"/>
          <w:sz w:val="30"/>
          <w:szCs w:val="30"/>
          <w:lang w:eastAsia="zh-CN"/>
        </w:rPr>
        <w:t>区域</w:t>
      </w:r>
      <w:r>
        <w:rPr>
          <w:rFonts w:hint="eastAsia" w:ascii="仿宋" w:hAnsi="仿宋" w:eastAsia="仿宋"/>
          <w:color w:val="auto"/>
          <w:sz w:val="30"/>
          <w:szCs w:val="30"/>
        </w:rPr>
        <w:t>采取总量+间距标准设定</w:t>
      </w:r>
      <w:r>
        <w:rPr>
          <w:rFonts w:hint="eastAsia" w:ascii="仿宋" w:hAnsi="仿宋" w:eastAsia="仿宋"/>
          <w:color w:val="auto"/>
          <w:sz w:val="30"/>
          <w:szCs w:val="30"/>
          <w:lang w:eastAsia="zh-CN"/>
        </w:rPr>
        <w:t>，总量上限按照所属单元网格标准决定</w:t>
      </w:r>
      <w:r>
        <w:rPr>
          <w:rFonts w:hint="eastAsia" w:ascii="仿宋" w:hAnsi="仿宋" w:eastAsia="仿宋"/>
          <w:color w:val="auto"/>
          <w:sz w:val="30"/>
          <w:szCs w:val="30"/>
        </w:rPr>
        <w:t>；</w:t>
      </w:r>
    </w:p>
    <w:p w14:paraId="2C3E52B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cs="仿宋_GB2312"/>
          <w:color w:val="auto"/>
          <w:sz w:val="30"/>
          <w:szCs w:val="30"/>
          <w:lang w:eastAsia="zh-CN"/>
        </w:rPr>
      </w:pP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rPr>
        <w:t>主要经营五金建材、建筑装潢、美容美发、按摩推拿、药妆医械、文化体育、音像制品、家电家具、通信器材、金融证券、仪器仪表、金银珠宝、修理修配、寄递配送、洗涤护理、服装制售、中介</w:t>
      </w:r>
      <w:r>
        <w:rPr>
          <w:rFonts w:hint="eastAsia" w:ascii="仿宋_GB2312" w:hAnsi="仿宋_GB2312" w:cs="仿宋_GB2312"/>
          <w:color w:val="auto"/>
          <w:sz w:val="30"/>
          <w:szCs w:val="30"/>
          <w:lang w:eastAsia="zh-CN"/>
        </w:rPr>
        <w:t>劳务</w:t>
      </w:r>
      <w:r>
        <w:rPr>
          <w:rFonts w:hint="eastAsia" w:ascii="仿宋_GB2312" w:hAnsi="仿宋_GB2312" w:eastAsia="仿宋_GB2312" w:cs="仿宋_GB2312"/>
          <w:color w:val="auto"/>
          <w:sz w:val="30"/>
          <w:szCs w:val="30"/>
        </w:rPr>
        <w:t>、寄卖典当、汽车租赁、传真打印、机耕农具等专业性较强，与烟草零售不存在互补营销关系的其他业态类型与最近零售点之间的间隔距离不得低于</w:t>
      </w:r>
      <w:r>
        <w:rPr>
          <w:rFonts w:hint="eastAsia" w:ascii="仿宋_GB2312" w:hAnsi="仿宋_GB2312" w:cs="仿宋_GB2312"/>
          <w:color w:val="auto"/>
          <w:sz w:val="30"/>
          <w:szCs w:val="30"/>
          <w:lang w:val="en-US" w:eastAsia="zh-CN"/>
        </w:rPr>
        <w:t>1</w:t>
      </w:r>
      <w:r>
        <w:rPr>
          <w:rFonts w:hint="eastAsia" w:ascii="仿宋_GB2312" w:hAnsi="仿宋_GB2312" w:eastAsia="仿宋_GB2312" w:cs="仿宋_GB2312"/>
          <w:color w:val="auto"/>
          <w:sz w:val="30"/>
          <w:szCs w:val="30"/>
        </w:rPr>
        <w:t>00米</w:t>
      </w:r>
      <w:r>
        <w:rPr>
          <w:rFonts w:hint="eastAsia" w:ascii="仿宋_GB2312" w:hAnsi="仿宋_GB2312" w:cs="仿宋_GB2312"/>
          <w:color w:val="auto"/>
          <w:sz w:val="30"/>
          <w:szCs w:val="30"/>
          <w:lang w:eastAsia="zh-CN"/>
        </w:rPr>
        <w:t>。</w:t>
      </w:r>
    </w:p>
    <w:p w14:paraId="187BB7E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cs="仿宋_GB2312"/>
          <w:color w:val="auto"/>
          <w:sz w:val="30"/>
          <w:szCs w:val="30"/>
          <w:lang w:val="en-US" w:eastAsia="zh-CN"/>
        </w:rPr>
      </w:pPr>
      <w:r>
        <w:rPr>
          <w:rFonts w:hint="eastAsia" w:ascii="仿宋_GB2312" w:hAnsi="仿宋_GB2312" w:cs="仿宋_GB2312"/>
          <w:color w:val="auto"/>
          <w:sz w:val="30"/>
          <w:szCs w:val="30"/>
          <w:lang w:val="en-US" w:eastAsia="zh-CN"/>
        </w:rPr>
        <w:t>3.5.2数量控制模式</w:t>
      </w:r>
    </w:p>
    <w:p w14:paraId="7A930A6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1.最小市场单元总量模式</w:t>
      </w:r>
    </w:p>
    <w:p w14:paraId="109F4CE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 w:hAnsi="仿宋" w:eastAsia="仿宋"/>
          <w:color w:val="auto"/>
          <w:sz w:val="30"/>
          <w:szCs w:val="30"/>
          <w:lang w:val="en-US" w:eastAsia="zh-CN"/>
        </w:rPr>
        <w:t>（1）</w:t>
      </w:r>
      <w:r>
        <w:rPr>
          <w:rFonts w:hint="eastAsia" w:ascii="仿宋_GB2312" w:hAnsi="仿宋" w:cs="宋体"/>
          <w:color w:val="auto"/>
          <w:kern w:val="0"/>
          <w:sz w:val="30"/>
          <w:szCs w:val="30"/>
          <w:lang w:eastAsia="zh-CN"/>
        </w:rPr>
        <w:t>区域单元网格</w:t>
      </w:r>
      <w:r>
        <w:rPr>
          <w:rFonts w:hint="eastAsia" w:ascii="仿宋_GB2312" w:hAnsi="仿宋" w:cs="宋体"/>
          <w:color w:val="auto"/>
          <w:kern w:val="0"/>
          <w:sz w:val="30"/>
          <w:szCs w:val="30"/>
        </w:rPr>
        <w:t>设定标准</w:t>
      </w:r>
    </w:p>
    <w:p w14:paraId="2AD53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东关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鼓楼街东侧</w:t>
      </w:r>
      <w:r>
        <w:rPr>
          <w:rFonts w:hint="default" w:ascii="仿宋" w:hAnsi="仿宋" w:eastAsia="仿宋" w:cs="Times New Roman"/>
          <w:color w:val="auto"/>
          <w:kern w:val="2"/>
          <w:sz w:val="30"/>
          <w:szCs w:val="30"/>
          <w:lang w:val="en-US" w:eastAsia="zh-CN" w:bidi="ar"/>
        </w:rPr>
        <w:t>，</w:t>
      </w:r>
      <w:r>
        <w:rPr>
          <w:rFonts w:hint="eastAsia" w:ascii="仿宋" w:hAnsi="仿宋" w:eastAsia="仿宋" w:cs="Times New Roman"/>
          <w:color w:val="auto"/>
          <w:kern w:val="2"/>
          <w:sz w:val="30"/>
          <w:szCs w:val="30"/>
          <w:lang w:val="en-US" w:eastAsia="zh-CN" w:bidi="ar"/>
        </w:rPr>
        <w:t>东湖路西侧（含东侧门市），胜利路南侧，文峰路北侧，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150户</w:t>
      </w:r>
      <w:r>
        <w:rPr>
          <w:rFonts w:hint="default" w:ascii="仿宋" w:hAnsi="仿宋" w:eastAsia="仿宋" w:cs="Times New Roman"/>
          <w:color w:val="auto"/>
          <w:kern w:val="2"/>
          <w:sz w:val="30"/>
          <w:szCs w:val="30"/>
          <w:lang w:val="en-US" w:eastAsia="zh-CN" w:bidi="ar"/>
        </w:rPr>
        <w:t>。</w:t>
      </w:r>
    </w:p>
    <w:p w14:paraId="61C5D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西关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西外环东侧，西河路西侧，西外环南侧，西苑正街北侧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140</w:t>
      </w:r>
      <w:r>
        <w:rPr>
          <w:rFonts w:hint="default" w:ascii="仿宋" w:hAnsi="仿宋" w:eastAsia="仿宋" w:cs="Times New Roman"/>
          <w:color w:val="auto"/>
          <w:kern w:val="2"/>
          <w:sz w:val="30"/>
          <w:szCs w:val="30"/>
          <w:lang w:val="en-US" w:eastAsia="zh-CN" w:bidi="ar"/>
        </w:rPr>
        <w:t>户。</w:t>
      </w:r>
    </w:p>
    <w:p w14:paraId="4F03E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西门</w:t>
      </w:r>
      <w:r>
        <w:rPr>
          <w:rFonts w:hint="default" w:ascii="仿宋" w:hAnsi="仿宋" w:eastAsia="仿宋" w:cs="Times New Roman"/>
          <w:color w:val="auto"/>
          <w:kern w:val="2"/>
          <w:sz w:val="30"/>
          <w:szCs w:val="30"/>
          <w:lang w:val="en-US" w:eastAsia="zh-CN" w:bidi="ar"/>
        </w:rPr>
        <w:t>单元网格 。边界划分：</w:t>
      </w:r>
      <w:r>
        <w:rPr>
          <w:rFonts w:hint="eastAsia" w:ascii="仿宋" w:hAnsi="仿宋" w:eastAsia="仿宋" w:cs="Times New Roman"/>
          <w:color w:val="auto"/>
          <w:kern w:val="2"/>
          <w:sz w:val="30"/>
          <w:szCs w:val="30"/>
          <w:lang w:val="en-US" w:eastAsia="zh-CN" w:bidi="ar"/>
        </w:rPr>
        <w:t>西河路东侧</w:t>
      </w:r>
      <w:r>
        <w:rPr>
          <w:rFonts w:hint="default" w:ascii="仿宋" w:hAnsi="仿宋" w:eastAsia="仿宋" w:cs="Times New Roman"/>
          <w:color w:val="auto"/>
          <w:kern w:val="2"/>
          <w:sz w:val="30"/>
          <w:szCs w:val="30"/>
          <w:lang w:val="en-US" w:eastAsia="zh-CN" w:bidi="ar"/>
        </w:rPr>
        <w:t>，</w:t>
      </w:r>
      <w:r>
        <w:rPr>
          <w:rFonts w:hint="eastAsia" w:ascii="仿宋" w:hAnsi="仿宋" w:eastAsia="仿宋" w:cs="Times New Roman"/>
          <w:color w:val="auto"/>
          <w:kern w:val="2"/>
          <w:sz w:val="30"/>
          <w:szCs w:val="30"/>
          <w:lang w:val="en-US" w:eastAsia="zh-CN" w:bidi="ar"/>
        </w:rPr>
        <w:t>鼓楼街西侧，胜利路南侧，文峰路北侧，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140</w:t>
      </w:r>
      <w:r>
        <w:rPr>
          <w:rFonts w:hint="default" w:ascii="仿宋" w:hAnsi="仿宋" w:eastAsia="仿宋" w:cs="Times New Roman"/>
          <w:color w:val="auto"/>
          <w:kern w:val="2"/>
          <w:sz w:val="30"/>
          <w:szCs w:val="30"/>
          <w:lang w:val="en-US" w:eastAsia="zh-CN" w:bidi="ar"/>
        </w:rPr>
        <w:t>户。</w:t>
      </w:r>
    </w:p>
    <w:p w14:paraId="3432C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东南</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永和大街</w:t>
      </w:r>
      <w:r>
        <w:rPr>
          <w:rFonts w:hint="default" w:ascii="仿宋" w:hAnsi="仿宋" w:eastAsia="仿宋" w:cs="Times New Roman"/>
          <w:color w:val="auto"/>
          <w:kern w:val="2"/>
          <w:sz w:val="30"/>
          <w:szCs w:val="30"/>
          <w:lang w:val="en-US" w:eastAsia="zh-CN" w:bidi="ar"/>
        </w:rPr>
        <w:t>南侧，</w:t>
      </w:r>
      <w:r>
        <w:rPr>
          <w:rFonts w:hint="eastAsia" w:ascii="仿宋" w:hAnsi="仿宋" w:eastAsia="仿宋" w:cs="Times New Roman"/>
          <w:color w:val="auto"/>
          <w:kern w:val="2"/>
          <w:sz w:val="30"/>
          <w:szCs w:val="30"/>
          <w:lang w:val="en-US" w:eastAsia="zh-CN" w:bidi="ar"/>
        </w:rPr>
        <w:t>英雄南路</w:t>
      </w:r>
      <w:r>
        <w:rPr>
          <w:rFonts w:hint="default" w:ascii="仿宋" w:hAnsi="仿宋" w:eastAsia="仿宋" w:cs="Times New Roman"/>
          <w:color w:val="auto"/>
          <w:kern w:val="2"/>
          <w:sz w:val="30"/>
          <w:szCs w:val="30"/>
          <w:lang w:val="en-US" w:eastAsia="zh-CN" w:bidi="ar"/>
        </w:rPr>
        <w:t>东侧，</w:t>
      </w:r>
      <w:r>
        <w:rPr>
          <w:rFonts w:hint="eastAsia" w:ascii="仿宋" w:hAnsi="仿宋" w:eastAsia="仿宋" w:cs="Times New Roman"/>
          <w:color w:val="auto"/>
          <w:kern w:val="2"/>
          <w:sz w:val="30"/>
          <w:szCs w:val="30"/>
          <w:lang w:val="en-US" w:eastAsia="zh-CN" w:bidi="ar"/>
        </w:rPr>
        <w:t>天霖路</w:t>
      </w:r>
      <w:r>
        <w:rPr>
          <w:rFonts w:hint="default" w:ascii="仿宋" w:hAnsi="仿宋" w:eastAsia="仿宋" w:cs="Times New Roman"/>
          <w:color w:val="auto"/>
          <w:kern w:val="2"/>
          <w:sz w:val="30"/>
          <w:szCs w:val="30"/>
          <w:lang w:val="en-US" w:eastAsia="zh-CN" w:bidi="ar"/>
        </w:rPr>
        <w:t>西侧，</w:t>
      </w:r>
      <w:r>
        <w:rPr>
          <w:rFonts w:hint="eastAsia" w:ascii="仿宋" w:hAnsi="仿宋" w:eastAsia="仿宋" w:cs="Times New Roman"/>
          <w:color w:val="auto"/>
          <w:kern w:val="2"/>
          <w:sz w:val="30"/>
          <w:szCs w:val="30"/>
          <w:lang w:val="en-US" w:eastAsia="zh-CN" w:bidi="ar"/>
        </w:rPr>
        <w:t>汾介路</w:t>
      </w:r>
      <w:r>
        <w:rPr>
          <w:rFonts w:hint="default" w:ascii="仿宋" w:hAnsi="仿宋" w:eastAsia="仿宋" w:cs="Times New Roman"/>
          <w:color w:val="auto"/>
          <w:kern w:val="2"/>
          <w:sz w:val="30"/>
          <w:szCs w:val="30"/>
          <w:lang w:val="en-US" w:eastAsia="zh-CN" w:bidi="ar"/>
        </w:rPr>
        <w:t>北侧；设定零售点总数</w:t>
      </w:r>
      <w:r>
        <w:rPr>
          <w:rFonts w:hint="eastAsia" w:ascii="仿宋" w:hAnsi="仿宋" w:eastAsia="仿宋" w:cs="Times New Roman"/>
          <w:color w:val="auto"/>
          <w:kern w:val="2"/>
          <w:sz w:val="30"/>
          <w:szCs w:val="30"/>
          <w:lang w:val="en-US" w:eastAsia="zh-CN" w:bidi="ar"/>
        </w:rPr>
        <w:t>70户</w:t>
      </w:r>
      <w:r>
        <w:rPr>
          <w:rFonts w:hint="default" w:ascii="仿宋" w:hAnsi="仿宋" w:eastAsia="仿宋" w:cs="Times New Roman"/>
          <w:color w:val="auto"/>
          <w:kern w:val="2"/>
          <w:sz w:val="30"/>
          <w:szCs w:val="30"/>
          <w:lang w:val="en-US" w:eastAsia="zh-CN" w:bidi="ar"/>
        </w:rPr>
        <w:t>。</w:t>
      </w:r>
    </w:p>
    <w:p w14:paraId="55991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南关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天霖路</w:t>
      </w:r>
      <w:r>
        <w:rPr>
          <w:rFonts w:hint="default" w:ascii="仿宋" w:hAnsi="仿宋" w:eastAsia="仿宋" w:cs="Times New Roman"/>
          <w:color w:val="auto"/>
          <w:kern w:val="2"/>
          <w:sz w:val="30"/>
          <w:szCs w:val="30"/>
          <w:lang w:val="en-US" w:eastAsia="zh-CN" w:bidi="ar"/>
        </w:rPr>
        <w:t>西侧，</w:t>
      </w:r>
      <w:r>
        <w:rPr>
          <w:rFonts w:hint="eastAsia" w:ascii="仿宋" w:hAnsi="仿宋" w:eastAsia="仿宋" w:cs="Times New Roman"/>
          <w:color w:val="auto"/>
          <w:kern w:val="2"/>
          <w:sz w:val="30"/>
          <w:szCs w:val="30"/>
          <w:lang w:val="en-US" w:eastAsia="zh-CN" w:bidi="ar"/>
        </w:rPr>
        <w:t>永和大街北</w:t>
      </w:r>
      <w:r>
        <w:rPr>
          <w:rFonts w:hint="default" w:ascii="仿宋" w:hAnsi="仿宋" w:eastAsia="仿宋" w:cs="Times New Roman"/>
          <w:color w:val="auto"/>
          <w:kern w:val="2"/>
          <w:sz w:val="30"/>
          <w:szCs w:val="30"/>
          <w:lang w:val="en-US" w:eastAsia="zh-CN" w:bidi="ar"/>
        </w:rPr>
        <w:t>侧，</w:t>
      </w:r>
      <w:r>
        <w:rPr>
          <w:rFonts w:hint="eastAsia" w:ascii="仿宋" w:hAnsi="仿宋" w:eastAsia="仿宋" w:cs="Times New Roman"/>
          <w:color w:val="auto"/>
          <w:kern w:val="2"/>
          <w:sz w:val="30"/>
          <w:szCs w:val="30"/>
          <w:lang w:val="en-US" w:eastAsia="zh-CN" w:bidi="ar"/>
        </w:rPr>
        <w:t>英雄南路</w:t>
      </w:r>
      <w:r>
        <w:rPr>
          <w:rFonts w:hint="default" w:ascii="仿宋" w:hAnsi="仿宋" w:eastAsia="仿宋" w:cs="Times New Roman"/>
          <w:color w:val="auto"/>
          <w:kern w:val="2"/>
          <w:sz w:val="30"/>
          <w:szCs w:val="30"/>
          <w:lang w:val="en-US" w:eastAsia="zh-CN" w:bidi="ar"/>
        </w:rPr>
        <w:t>东侧，</w:t>
      </w:r>
      <w:r>
        <w:rPr>
          <w:rFonts w:hint="eastAsia" w:ascii="仿宋" w:hAnsi="仿宋" w:eastAsia="仿宋" w:cs="Times New Roman"/>
          <w:color w:val="auto"/>
          <w:kern w:val="2"/>
          <w:sz w:val="30"/>
          <w:szCs w:val="30"/>
          <w:lang w:val="en-US" w:eastAsia="zh-CN" w:bidi="ar"/>
        </w:rPr>
        <w:t>文峰路南侧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85</w:t>
      </w:r>
      <w:r>
        <w:rPr>
          <w:rFonts w:hint="default" w:ascii="仿宋" w:hAnsi="仿宋" w:eastAsia="仿宋" w:cs="Times New Roman"/>
          <w:color w:val="auto"/>
          <w:kern w:val="2"/>
          <w:sz w:val="30"/>
          <w:szCs w:val="30"/>
          <w:lang w:val="en-US" w:eastAsia="zh-CN" w:bidi="ar"/>
        </w:rPr>
        <w:t>户。</w:t>
      </w:r>
    </w:p>
    <w:p w14:paraId="192E3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小南关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天霖路东侧</w:t>
      </w:r>
      <w:r>
        <w:rPr>
          <w:rFonts w:hint="default" w:ascii="仿宋" w:hAnsi="仿宋" w:eastAsia="仿宋" w:cs="Times New Roman"/>
          <w:color w:val="auto"/>
          <w:kern w:val="2"/>
          <w:sz w:val="30"/>
          <w:szCs w:val="30"/>
          <w:lang w:val="en-US" w:eastAsia="zh-CN" w:bidi="ar"/>
        </w:rPr>
        <w:t>，</w:t>
      </w:r>
      <w:r>
        <w:rPr>
          <w:rFonts w:hint="eastAsia" w:ascii="仿宋" w:hAnsi="仿宋" w:eastAsia="仿宋" w:cs="Times New Roman"/>
          <w:color w:val="auto"/>
          <w:kern w:val="2"/>
          <w:sz w:val="30"/>
          <w:szCs w:val="30"/>
          <w:lang w:val="en-US" w:eastAsia="zh-CN" w:bidi="ar"/>
        </w:rPr>
        <w:t>东湖路西侧，文峰路南侧，永和大街北侧，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85</w:t>
      </w:r>
      <w:r>
        <w:rPr>
          <w:rFonts w:hint="default" w:ascii="仿宋" w:hAnsi="仿宋" w:eastAsia="仿宋" w:cs="Times New Roman"/>
          <w:color w:val="auto"/>
          <w:kern w:val="2"/>
          <w:sz w:val="30"/>
          <w:szCs w:val="30"/>
          <w:lang w:val="en-US" w:eastAsia="zh-CN" w:bidi="ar"/>
        </w:rPr>
        <w:t>户。</w:t>
      </w:r>
    </w:p>
    <w:p w14:paraId="1AEED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北门</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西河路东侧，辰北路西侧，庆城大街南侧，胜利路北侧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120户</w:t>
      </w:r>
      <w:r>
        <w:rPr>
          <w:rFonts w:hint="default" w:ascii="仿宋" w:hAnsi="仿宋" w:eastAsia="仿宋" w:cs="Times New Roman"/>
          <w:color w:val="auto"/>
          <w:kern w:val="2"/>
          <w:sz w:val="30"/>
          <w:szCs w:val="30"/>
          <w:lang w:val="en-US" w:eastAsia="zh-CN" w:bidi="ar"/>
        </w:rPr>
        <w:t xml:space="preserve">。 </w:t>
      </w:r>
    </w:p>
    <w:p w14:paraId="78168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北关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辰北路东侧，富民路西侧，庆城大街南侧，胜利路北侧</w:t>
      </w:r>
      <w:r>
        <w:rPr>
          <w:rFonts w:hint="default" w:ascii="仿宋" w:hAnsi="仿宋" w:eastAsia="仿宋" w:cs="Times New Roman"/>
          <w:color w:val="auto"/>
          <w:kern w:val="2"/>
          <w:sz w:val="30"/>
          <w:szCs w:val="30"/>
          <w:lang w:val="en-US" w:eastAsia="zh-CN" w:bidi="ar"/>
        </w:rPr>
        <w:t xml:space="preserve">，设定零售点总数 </w:t>
      </w:r>
      <w:r>
        <w:rPr>
          <w:rFonts w:hint="eastAsia" w:ascii="仿宋" w:hAnsi="仿宋" w:eastAsia="仿宋" w:cs="Times New Roman"/>
          <w:color w:val="auto"/>
          <w:kern w:val="2"/>
          <w:sz w:val="30"/>
          <w:szCs w:val="30"/>
          <w:lang w:val="en-US" w:eastAsia="zh-CN" w:bidi="ar"/>
        </w:rPr>
        <w:t>65</w:t>
      </w:r>
      <w:r>
        <w:rPr>
          <w:rFonts w:hint="default" w:ascii="仿宋" w:hAnsi="仿宋" w:eastAsia="仿宋" w:cs="Times New Roman"/>
          <w:color w:val="auto"/>
          <w:kern w:val="2"/>
          <w:sz w:val="30"/>
          <w:szCs w:val="30"/>
          <w:lang w:val="en-US" w:eastAsia="zh-CN" w:bidi="ar"/>
        </w:rPr>
        <w:t>户。</w:t>
      </w:r>
    </w:p>
    <w:p w14:paraId="2AE69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洪南社</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西外环东侧，英雄南路西侧，文峰路南侧，汾介路北侧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75</w:t>
      </w:r>
      <w:r>
        <w:rPr>
          <w:rFonts w:hint="default" w:ascii="仿宋" w:hAnsi="仿宋" w:eastAsia="仿宋" w:cs="Times New Roman"/>
          <w:color w:val="auto"/>
          <w:kern w:val="2"/>
          <w:sz w:val="30"/>
          <w:szCs w:val="30"/>
          <w:lang w:val="en-US" w:eastAsia="zh-CN" w:bidi="ar"/>
        </w:rPr>
        <w:t>户。</w:t>
      </w:r>
    </w:p>
    <w:p w14:paraId="67F9E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48" w:firstLineChars="200"/>
        <w:jc w:val="both"/>
        <w:textAlignment w:val="auto"/>
        <w:rPr>
          <w:rFonts w:hint="default" w:ascii="仿宋_GB2312" w:hAnsi="仿宋_GB2312" w:eastAsia="仿宋_GB2312" w:cs="仿宋_GB2312"/>
          <w:snapToGrid w:val="0"/>
          <w:color w:val="auto"/>
          <w:spacing w:val="12"/>
          <w:kern w:val="0"/>
          <w:sz w:val="30"/>
          <w:szCs w:val="30"/>
          <w:u w:val="none"/>
          <w:lang w:val="en-US" w:eastAsia="zh-CN"/>
        </w:rPr>
      </w:pPr>
      <w:r>
        <w:rPr>
          <w:rFonts w:hint="default" w:ascii="仿宋_GB2312" w:hAnsi="仿宋_GB2312" w:eastAsia="仿宋_GB2312" w:cs="仿宋_GB2312"/>
          <w:snapToGrid w:val="0"/>
          <w:color w:val="auto"/>
          <w:spacing w:val="12"/>
          <w:kern w:val="0"/>
          <w:sz w:val="30"/>
          <w:szCs w:val="30"/>
          <w:u w:val="none"/>
          <w:lang w:val="en-US" w:eastAsia="zh-CN"/>
        </w:rPr>
        <w:t>杏花开发区单元网格。边界划分：汾酒大道</w:t>
      </w:r>
      <w:r>
        <w:rPr>
          <w:rFonts w:hint="eastAsia" w:ascii="仿宋_GB2312" w:hAnsi="仿宋_GB2312" w:eastAsia="仿宋_GB2312" w:cs="仿宋_GB2312"/>
          <w:snapToGrid w:val="0"/>
          <w:color w:val="auto"/>
          <w:spacing w:val="12"/>
          <w:kern w:val="0"/>
          <w:sz w:val="30"/>
          <w:szCs w:val="30"/>
          <w:u w:val="none"/>
          <w:lang w:val="en-US" w:eastAsia="zh-CN"/>
        </w:rPr>
        <w:t>两侧（下堡村-东堡村）</w:t>
      </w:r>
      <w:r>
        <w:rPr>
          <w:rFonts w:hint="default" w:ascii="仿宋_GB2312" w:hAnsi="仿宋_GB2312" w:eastAsia="仿宋_GB2312" w:cs="仿宋_GB2312"/>
          <w:snapToGrid w:val="0"/>
          <w:color w:val="auto"/>
          <w:spacing w:val="12"/>
          <w:kern w:val="0"/>
          <w:sz w:val="30"/>
          <w:szCs w:val="30"/>
          <w:u w:val="none"/>
          <w:lang w:val="en-US" w:eastAsia="zh-CN"/>
        </w:rPr>
        <w:t>，南环路</w:t>
      </w:r>
      <w:r>
        <w:rPr>
          <w:rFonts w:hint="eastAsia" w:ascii="仿宋_GB2312" w:hAnsi="仿宋_GB2312" w:eastAsia="仿宋_GB2312" w:cs="仿宋_GB2312"/>
          <w:snapToGrid w:val="0"/>
          <w:color w:val="auto"/>
          <w:spacing w:val="12"/>
          <w:kern w:val="0"/>
          <w:sz w:val="30"/>
          <w:szCs w:val="30"/>
          <w:u w:val="none"/>
          <w:lang w:val="en-US" w:eastAsia="zh-CN"/>
        </w:rPr>
        <w:t>两</w:t>
      </w:r>
      <w:r>
        <w:rPr>
          <w:rFonts w:hint="default" w:ascii="仿宋_GB2312" w:hAnsi="仿宋_GB2312" w:eastAsia="仿宋_GB2312" w:cs="仿宋_GB2312"/>
          <w:snapToGrid w:val="0"/>
          <w:color w:val="auto"/>
          <w:spacing w:val="12"/>
          <w:kern w:val="0"/>
          <w:sz w:val="30"/>
          <w:szCs w:val="30"/>
          <w:u w:val="none"/>
          <w:lang w:val="en-US" w:eastAsia="zh-CN"/>
        </w:rPr>
        <w:t>侧，柏汇首府西侧，巴拿马风情街东侧，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130</w:t>
      </w:r>
      <w:r>
        <w:rPr>
          <w:rFonts w:hint="default" w:ascii="仿宋" w:hAnsi="仿宋" w:eastAsia="仿宋" w:cs="Times New Roman"/>
          <w:color w:val="auto"/>
          <w:kern w:val="2"/>
          <w:sz w:val="30"/>
          <w:szCs w:val="30"/>
          <w:lang w:val="en-US" w:eastAsia="zh-CN" w:bidi="ar"/>
        </w:rPr>
        <w:t>户。</w:t>
      </w:r>
    </w:p>
    <w:p w14:paraId="627D9394">
      <w:pPr>
        <w:keepNext w:val="0"/>
        <w:keepLines w:val="0"/>
        <w:pageBreakBefore w:val="0"/>
        <w:numPr>
          <w:ilvl w:val="0"/>
          <w:numId w:val="0"/>
        </w:numPr>
        <w:kinsoku/>
        <w:wordWrap/>
        <w:overflowPunct/>
        <w:topLinePunct w:val="0"/>
        <w:autoSpaceDE/>
        <w:autoSpaceDN/>
        <w:bidi w:val="0"/>
        <w:adjustRightInd/>
        <w:snapToGrid/>
        <w:spacing w:line="560" w:lineRule="exact"/>
        <w:ind w:firstLine="648" w:firstLineChars="200"/>
        <w:jc w:val="left"/>
        <w:textAlignment w:val="auto"/>
        <w:rPr>
          <w:rFonts w:hint="default" w:ascii="仿宋_GB2312" w:hAnsi="仿宋_GB2312" w:eastAsia="仿宋_GB2312" w:cs="仿宋_GB2312"/>
          <w:snapToGrid w:val="0"/>
          <w:color w:val="auto"/>
          <w:spacing w:val="12"/>
          <w:kern w:val="0"/>
          <w:sz w:val="30"/>
          <w:szCs w:val="30"/>
          <w:u w:val="none"/>
          <w:lang w:val="en-US" w:eastAsia="zh-CN"/>
        </w:rPr>
      </w:pPr>
      <w:r>
        <w:rPr>
          <w:rFonts w:hint="default" w:ascii="仿宋_GB2312" w:hAnsi="仿宋_GB2312" w:eastAsia="仿宋_GB2312" w:cs="仿宋_GB2312"/>
          <w:snapToGrid w:val="0"/>
          <w:color w:val="auto"/>
          <w:spacing w:val="12"/>
          <w:kern w:val="0"/>
          <w:sz w:val="30"/>
          <w:szCs w:val="30"/>
          <w:u w:val="none"/>
          <w:lang w:val="en-US" w:eastAsia="zh-CN"/>
        </w:rPr>
        <w:t>迎宾单元网格（与孝义接壤处）。边界划分：田屯村外迎宾路段新建小区</w:t>
      </w:r>
      <w:r>
        <w:rPr>
          <w:rFonts w:hint="eastAsia" w:ascii="仿宋_GB2312" w:hAnsi="仿宋_GB2312" w:cs="仿宋_GB2312"/>
          <w:snapToGrid w:val="0"/>
          <w:color w:val="auto"/>
          <w:spacing w:val="12"/>
          <w:kern w:val="0"/>
          <w:sz w:val="30"/>
          <w:szCs w:val="30"/>
          <w:u w:val="none"/>
          <w:lang w:val="en-US" w:eastAsia="zh-CN"/>
        </w:rPr>
        <w:t>及大众路两侧</w:t>
      </w:r>
      <w:r>
        <w:rPr>
          <w:rFonts w:hint="eastAsia" w:ascii="仿宋_GB2312" w:hAnsi="仿宋_GB2312" w:eastAsia="仿宋_GB2312" w:cs="仿宋_GB2312"/>
          <w:snapToGrid w:val="0"/>
          <w:color w:val="auto"/>
          <w:spacing w:val="12"/>
          <w:kern w:val="0"/>
          <w:sz w:val="30"/>
          <w:szCs w:val="30"/>
          <w:u w:val="none"/>
          <w:lang w:val="en-US" w:eastAsia="zh-CN"/>
        </w:rPr>
        <w:t>，新贤村新建小区，</w:t>
      </w:r>
      <w:r>
        <w:rPr>
          <w:rFonts w:hint="default" w:ascii="仿宋_GB2312" w:hAnsi="仿宋_GB2312" w:eastAsia="仿宋_GB2312" w:cs="仿宋_GB2312"/>
          <w:snapToGrid w:val="0"/>
          <w:color w:val="auto"/>
          <w:spacing w:val="12"/>
          <w:kern w:val="0"/>
          <w:sz w:val="30"/>
          <w:szCs w:val="30"/>
          <w:u w:val="none"/>
          <w:lang w:val="en-US" w:eastAsia="zh-CN"/>
        </w:rPr>
        <w:t>设定零售点总数</w:t>
      </w:r>
      <w:r>
        <w:rPr>
          <w:rFonts w:hint="eastAsia" w:ascii="仿宋_GB2312" w:hAnsi="仿宋_GB2312" w:cs="仿宋_GB2312"/>
          <w:snapToGrid w:val="0"/>
          <w:color w:val="auto"/>
          <w:spacing w:val="12"/>
          <w:kern w:val="0"/>
          <w:sz w:val="30"/>
          <w:szCs w:val="30"/>
          <w:u w:val="none"/>
          <w:lang w:val="en-US" w:eastAsia="zh-CN"/>
        </w:rPr>
        <w:t>40</w:t>
      </w:r>
      <w:r>
        <w:rPr>
          <w:rFonts w:hint="default" w:ascii="仿宋_GB2312" w:hAnsi="仿宋_GB2312" w:eastAsia="仿宋_GB2312" w:cs="仿宋_GB2312"/>
          <w:snapToGrid w:val="0"/>
          <w:color w:val="auto"/>
          <w:spacing w:val="12"/>
          <w:kern w:val="0"/>
          <w:sz w:val="30"/>
          <w:szCs w:val="30"/>
          <w:u w:val="none"/>
          <w:lang w:val="en-US" w:eastAsia="zh-CN"/>
        </w:rPr>
        <w:t>户</w:t>
      </w:r>
      <w:r>
        <w:rPr>
          <w:rFonts w:hint="eastAsia" w:ascii="仿宋_GB2312" w:hAnsi="仿宋_GB2312" w:eastAsia="仿宋_GB2312" w:cs="仿宋_GB2312"/>
          <w:snapToGrid w:val="0"/>
          <w:color w:val="auto"/>
          <w:spacing w:val="12"/>
          <w:kern w:val="0"/>
          <w:sz w:val="30"/>
          <w:szCs w:val="30"/>
          <w:u w:val="none"/>
          <w:lang w:val="en-US" w:eastAsia="zh-CN"/>
        </w:rPr>
        <w:t>。</w:t>
      </w:r>
    </w:p>
    <w:p w14:paraId="758A4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eastAsia" w:ascii="仿宋" w:hAnsi="仿宋" w:eastAsia="仿宋" w:cs="仿宋"/>
          <w:color w:val="auto"/>
          <w:kern w:val="2"/>
          <w:sz w:val="30"/>
          <w:szCs w:val="30"/>
          <w:lang w:val="en-US" w:eastAsia="zh-CN" w:bidi="ar"/>
        </w:rPr>
      </w:pPr>
      <w:r>
        <w:rPr>
          <w:rFonts w:hint="eastAsia" w:ascii="仿宋" w:hAnsi="仿宋" w:eastAsia="仿宋" w:cs="仿宋"/>
          <w:color w:val="auto"/>
          <w:kern w:val="2"/>
          <w:sz w:val="30"/>
          <w:szCs w:val="30"/>
          <w:lang w:val="en-US" w:eastAsia="zh-CN" w:bidi="ar"/>
        </w:rPr>
        <w:t>建昌单元网格。边界划分：文湖文化园及建昌新村、文湖帝景小区周边，设定零售点总数30户。</w:t>
      </w:r>
    </w:p>
    <w:p w14:paraId="1E6C0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eastAsia" w:ascii="仿宋" w:hAnsi="仿宋" w:eastAsia="仿宋" w:cs="仿宋"/>
          <w:color w:val="auto"/>
          <w:kern w:val="2"/>
          <w:sz w:val="30"/>
          <w:szCs w:val="30"/>
          <w:lang w:val="en-US" w:eastAsia="zh-CN" w:bidi="ar"/>
        </w:rPr>
      </w:pPr>
      <w:r>
        <w:rPr>
          <w:rFonts w:hint="eastAsia" w:ascii="仿宋" w:hAnsi="仿宋" w:eastAsia="仿宋"/>
          <w:color w:val="auto"/>
          <w:sz w:val="30"/>
          <w:szCs w:val="30"/>
        </w:rPr>
        <w:t>上述1</w:t>
      </w:r>
      <w:r>
        <w:rPr>
          <w:rFonts w:hint="eastAsia" w:ascii="仿宋" w:hAnsi="仿宋" w:eastAsia="仿宋"/>
          <w:color w:val="auto"/>
          <w:sz w:val="30"/>
          <w:szCs w:val="30"/>
          <w:lang w:val="en-US" w:eastAsia="zh-CN"/>
        </w:rPr>
        <w:t>2</w:t>
      </w:r>
      <w:r>
        <w:rPr>
          <w:rFonts w:hint="eastAsia" w:ascii="仿宋" w:hAnsi="仿宋" w:eastAsia="仿宋"/>
          <w:color w:val="auto"/>
          <w:sz w:val="30"/>
          <w:szCs w:val="30"/>
        </w:rPr>
        <w:t>个区域单元网格</w:t>
      </w:r>
      <w:r>
        <w:rPr>
          <w:rFonts w:hint="eastAsia" w:ascii="仿宋" w:hAnsi="仿宋" w:eastAsia="仿宋"/>
          <w:color w:val="auto"/>
          <w:sz w:val="30"/>
          <w:szCs w:val="30"/>
          <w:lang w:eastAsia="zh-CN"/>
        </w:rPr>
        <w:t>实行总量＋间距模式控制，即</w:t>
      </w:r>
      <w:r>
        <w:rPr>
          <w:rFonts w:hint="eastAsia" w:ascii="仿宋" w:hAnsi="仿宋" w:eastAsia="仿宋" w:cs="宋体"/>
          <w:color w:val="auto"/>
          <w:kern w:val="0"/>
          <w:sz w:val="30"/>
          <w:szCs w:val="30"/>
          <w:u w:val="none"/>
        </w:rPr>
        <w:t>同方向（指同侧）</w:t>
      </w:r>
      <w:r>
        <w:rPr>
          <w:rFonts w:hint="eastAsia" w:ascii="仿宋" w:hAnsi="仿宋" w:eastAsia="仿宋" w:cs="宋体"/>
          <w:color w:val="auto"/>
          <w:kern w:val="0"/>
          <w:sz w:val="30"/>
          <w:szCs w:val="30"/>
          <w:u w:val="none"/>
          <w:lang w:eastAsia="zh-CN"/>
        </w:rPr>
        <w:t>、不同方向</w:t>
      </w:r>
      <w:r>
        <w:rPr>
          <w:rFonts w:hint="eastAsia" w:ascii="仿宋" w:hAnsi="仿宋" w:eastAsia="仿宋" w:cs="宋体"/>
          <w:color w:val="auto"/>
          <w:kern w:val="0"/>
          <w:sz w:val="30"/>
          <w:szCs w:val="30"/>
          <w:u w:val="none"/>
        </w:rPr>
        <w:t>零售点的间距不能少于</w:t>
      </w:r>
      <w:r>
        <w:rPr>
          <w:rFonts w:hint="eastAsia" w:ascii="仿宋" w:hAnsi="仿宋" w:eastAsia="仿宋" w:cs="宋体"/>
          <w:color w:val="auto"/>
          <w:kern w:val="0"/>
          <w:sz w:val="30"/>
          <w:szCs w:val="30"/>
          <w:u w:val="none"/>
          <w:lang w:val="en-US" w:eastAsia="zh-CN"/>
        </w:rPr>
        <w:t>3</w:t>
      </w:r>
      <w:r>
        <w:rPr>
          <w:rFonts w:hint="eastAsia" w:ascii="仿宋" w:hAnsi="仿宋" w:eastAsia="仿宋" w:cs="宋体"/>
          <w:color w:val="auto"/>
          <w:kern w:val="0"/>
          <w:sz w:val="30"/>
          <w:szCs w:val="30"/>
          <w:u w:val="none"/>
        </w:rPr>
        <w:t>0米</w:t>
      </w:r>
      <w:r>
        <w:rPr>
          <w:rFonts w:hint="eastAsia" w:ascii="仿宋" w:hAnsi="仿宋" w:eastAsia="仿宋" w:cs="宋体"/>
          <w:color w:val="auto"/>
          <w:kern w:val="0"/>
          <w:sz w:val="30"/>
          <w:szCs w:val="30"/>
          <w:u w:val="none"/>
          <w:lang w:eastAsia="zh-CN"/>
        </w:rPr>
        <w:t>。</w:t>
      </w:r>
    </w:p>
    <w:p w14:paraId="7A140ED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农村行政村（自然村）以村人口数量</w:t>
      </w:r>
      <w:r>
        <w:rPr>
          <w:rFonts w:hint="eastAsia" w:ascii="仿宋" w:hAnsi="仿宋" w:eastAsia="仿宋"/>
          <w:color w:val="auto"/>
          <w:sz w:val="30"/>
          <w:szCs w:val="30"/>
          <w:lang w:val="en-US" w:eastAsia="zh-CN"/>
        </w:rPr>
        <w:t>结合</w:t>
      </w:r>
      <w:r>
        <w:rPr>
          <w:rFonts w:hint="eastAsia" w:ascii="仿宋" w:hAnsi="仿宋" w:eastAsia="仿宋"/>
          <w:color w:val="auto"/>
          <w:sz w:val="30"/>
          <w:szCs w:val="30"/>
        </w:rPr>
        <w:t>间距标准设定</w:t>
      </w:r>
      <w:r>
        <w:rPr>
          <w:rFonts w:hint="eastAsia" w:ascii="仿宋" w:hAnsi="仿宋" w:eastAsia="仿宋"/>
          <w:color w:val="auto"/>
          <w:sz w:val="30"/>
          <w:szCs w:val="30"/>
          <w:lang w:eastAsia="zh-CN"/>
        </w:rPr>
        <w:t>，</w:t>
      </w:r>
      <w:r>
        <w:rPr>
          <w:rFonts w:hint="eastAsia" w:ascii="仿宋" w:hAnsi="仿宋" w:eastAsia="仿宋"/>
          <w:color w:val="auto"/>
          <w:sz w:val="30"/>
          <w:szCs w:val="30"/>
        </w:rPr>
        <w:t>纳入网格化管理的行政村（自然村）</w:t>
      </w:r>
      <w:r>
        <w:rPr>
          <w:rFonts w:hint="eastAsia" w:ascii="仿宋" w:hAnsi="仿宋" w:eastAsia="仿宋"/>
          <w:color w:val="auto"/>
          <w:sz w:val="30"/>
          <w:szCs w:val="30"/>
          <w:lang w:val="en-US" w:eastAsia="zh-CN"/>
        </w:rPr>
        <w:t>区域，采取总量</w:t>
      </w:r>
      <w:r>
        <w:rPr>
          <w:rFonts w:hint="eastAsia" w:ascii="仿宋" w:hAnsi="仿宋" w:eastAsia="仿宋"/>
          <w:color w:val="auto"/>
          <w:sz w:val="30"/>
          <w:szCs w:val="30"/>
        </w:rPr>
        <w:t>+间距标准设定</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网格外的</w:t>
      </w:r>
      <w:r>
        <w:rPr>
          <w:rFonts w:hint="eastAsia" w:ascii="仿宋" w:hAnsi="仿宋" w:eastAsia="仿宋"/>
          <w:color w:val="auto"/>
          <w:sz w:val="30"/>
          <w:szCs w:val="30"/>
        </w:rPr>
        <w:t>农村行政村（自然村）</w:t>
      </w:r>
      <w:r>
        <w:rPr>
          <w:rFonts w:hint="eastAsia" w:ascii="仿宋" w:hAnsi="仿宋" w:eastAsia="仿宋"/>
          <w:color w:val="auto"/>
          <w:sz w:val="30"/>
          <w:szCs w:val="30"/>
          <w:lang w:val="en-US" w:eastAsia="zh-CN"/>
        </w:rPr>
        <w:t>按照村人口数量结合间距标准设定；</w:t>
      </w:r>
    </w:p>
    <w:p w14:paraId="25314AC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rPr>
      </w:pPr>
      <w:r>
        <w:rPr>
          <w:rFonts w:hint="eastAsia" w:ascii="仿宋_GB2312" w:hAnsi="仿宋" w:cs="宋体"/>
          <w:color w:val="auto"/>
          <w:kern w:val="0"/>
          <w:sz w:val="30"/>
          <w:szCs w:val="30"/>
          <w:lang w:eastAsia="zh-CN"/>
        </w:rPr>
        <w:t>根据尊重历史的原则，结合现有住村人口实际情况，</w:t>
      </w:r>
      <w:r>
        <w:rPr>
          <w:rFonts w:hint="eastAsia" w:ascii="仿宋_GB2312" w:hAnsi="仿宋" w:cs="宋体"/>
          <w:color w:val="auto"/>
          <w:kern w:val="0"/>
          <w:sz w:val="30"/>
          <w:szCs w:val="30"/>
        </w:rPr>
        <w:t>农村行政村、自然村</w:t>
      </w:r>
      <w:r>
        <w:rPr>
          <w:rFonts w:hint="eastAsia" w:ascii="仿宋_GB2312" w:hAnsi="仿宋" w:cs="宋体"/>
          <w:color w:val="auto"/>
          <w:kern w:val="0"/>
          <w:sz w:val="30"/>
          <w:szCs w:val="30"/>
          <w:lang w:eastAsia="zh-CN"/>
        </w:rPr>
        <w:t>村</w:t>
      </w:r>
      <w:r>
        <w:rPr>
          <w:rFonts w:hint="eastAsia" w:ascii="仿宋_GB2312" w:hAnsi="仿宋" w:cs="宋体"/>
          <w:color w:val="auto"/>
          <w:kern w:val="0"/>
          <w:sz w:val="30"/>
          <w:szCs w:val="30"/>
        </w:rPr>
        <w:t>常驻人口</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00人以内且不低于150人可设一个零售点，在此基础上，每超过</w:t>
      </w:r>
      <w:r>
        <w:rPr>
          <w:rFonts w:hint="default" w:ascii="仿宋_GB2312" w:hAnsi="仿宋" w:cs="宋体"/>
          <w:color w:val="auto"/>
          <w:kern w:val="0"/>
          <w:sz w:val="30"/>
          <w:szCs w:val="30"/>
          <w:lang w:val="en-US" w:eastAsia="zh-CN"/>
        </w:rPr>
        <w:t>150</w:t>
      </w:r>
      <w:r>
        <w:rPr>
          <w:rFonts w:hint="eastAsia" w:ascii="仿宋_GB2312" w:hAnsi="仿宋" w:cs="宋体"/>
          <w:color w:val="auto"/>
          <w:kern w:val="0"/>
          <w:sz w:val="30"/>
          <w:szCs w:val="30"/>
        </w:rPr>
        <w:t>可增设1个零售点，零售点之间的距离应不少于</w:t>
      </w:r>
      <w:r>
        <w:rPr>
          <w:rFonts w:hint="eastAsia" w:ascii="仿宋_GB2312" w:hAnsi="仿宋" w:cs="宋体"/>
          <w:color w:val="auto"/>
          <w:kern w:val="0"/>
          <w:sz w:val="30"/>
          <w:szCs w:val="30"/>
          <w:lang w:val="en-US" w:eastAsia="zh-CN"/>
        </w:rPr>
        <w:t>30</w:t>
      </w:r>
      <w:r>
        <w:rPr>
          <w:rFonts w:hint="eastAsia" w:ascii="仿宋_GB2312" w:hAnsi="仿宋" w:cs="宋体"/>
          <w:color w:val="auto"/>
          <w:kern w:val="0"/>
          <w:sz w:val="30"/>
          <w:szCs w:val="30"/>
        </w:rPr>
        <w:t>米；</w:t>
      </w:r>
    </w:p>
    <w:p w14:paraId="4C6B9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仿宋"/>
          <w:color w:val="auto"/>
          <w:sz w:val="30"/>
          <w:szCs w:val="30"/>
          <w:lang w:val="en-US" w:eastAsia="zh-CN"/>
        </w:rPr>
      </w:pPr>
      <w:r>
        <w:rPr>
          <w:rFonts w:hint="eastAsia" w:ascii="仿宋_GB2312" w:hAnsi="仿宋" w:cs="宋体"/>
          <w:b w:val="0"/>
          <w:bCs w:val="0"/>
          <w:color w:val="auto"/>
          <w:kern w:val="0"/>
          <w:sz w:val="30"/>
          <w:szCs w:val="30"/>
          <w:lang w:val="en-US" w:eastAsia="zh-CN"/>
        </w:rPr>
        <w:t>2.特殊市场单元总量模式</w:t>
      </w:r>
    </w:p>
    <w:p w14:paraId="30089E5C">
      <w:pPr>
        <w:keepNext w:val="0"/>
        <w:keepLines w:val="0"/>
        <w:pageBreakBefore w:val="0"/>
        <w:widowControl/>
        <w:kinsoku/>
        <w:wordWrap/>
        <w:overflowPunct/>
        <w:topLinePunct w:val="0"/>
        <w:bidi w:val="0"/>
        <w:adjustRightInd/>
        <w:snapToGrid/>
        <w:spacing w:line="560" w:lineRule="exact"/>
        <w:ind w:firstLine="531" w:firstLineChars="177"/>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1</w:t>
      </w:r>
      <w:r>
        <w:rPr>
          <w:rFonts w:hint="eastAsia" w:ascii="仿宋_GB2312" w:hAnsi="仿宋" w:cs="宋体"/>
          <w:color w:val="auto"/>
          <w:kern w:val="0"/>
          <w:sz w:val="30"/>
          <w:szCs w:val="30"/>
        </w:rPr>
        <w:t>）汽车站、火车站候车室（厅）</w:t>
      </w:r>
      <w:r>
        <w:rPr>
          <w:rFonts w:hint="eastAsia" w:ascii="仿宋_GB2312" w:hAnsi="仿宋" w:cs="宋体"/>
          <w:color w:val="auto"/>
          <w:kern w:val="0"/>
          <w:sz w:val="30"/>
          <w:szCs w:val="30"/>
          <w:lang w:eastAsia="zh-CN"/>
        </w:rPr>
        <w:t>、</w:t>
      </w:r>
      <w:r>
        <w:rPr>
          <w:rFonts w:hint="eastAsia" w:ascii="仿宋_GB2312" w:hAnsi="仿宋" w:cs="宋体"/>
          <w:color w:val="auto"/>
          <w:kern w:val="0"/>
          <w:sz w:val="30"/>
          <w:szCs w:val="30"/>
        </w:rPr>
        <w:t>高速公路服务区</w:t>
      </w:r>
      <w:r>
        <w:rPr>
          <w:rFonts w:hint="eastAsia" w:ascii="仿宋_GB2312" w:hAnsi="仿宋" w:cs="宋体"/>
          <w:color w:val="auto"/>
          <w:kern w:val="0"/>
          <w:sz w:val="30"/>
          <w:szCs w:val="30"/>
          <w:lang w:eastAsia="zh-CN"/>
        </w:rPr>
        <w:t>、</w:t>
      </w:r>
      <w:r>
        <w:rPr>
          <w:rFonts w:hint="eastAsia" w:ascii="仿宋_GB2312" w:hAnsi="仿宋_GB2312" w:eastAsia="仿宋_GB2312" w:cs="Times New Roman"/>
          <w:color w:val="auto"/>
          <w:kern w:val="2"/>
          <w:sz w:val="30"/>
          <w:szCs w:val="30"/>
          <w:highlight w:val="none"/>
          <w:lang w:val="en-US" w:eastAsia="zh-CN" w:bidi="ar-SA"/>
        </w:rPr>
        <w:t>部队、监所</w:t>
      </w:r>
      <w:r>
        <w:rPr>
          <w:rFonts w:hint="eastAsia" w:ascii="仿宋_GB2312" w:hAnsi="仿宋" w:cs="宋体"/>
          <w:color w:val="auto"/>
          <w:kern w:val="0"/>
          <w:sz w:val="30"/>
          <w:szCs w:val="30"/>
        </w:rPr>
        <w:t>等相对封闭以满足本区域内人群消费的区域内最多可设1个零售点，不受场所外部毗邻零售点间距</w:t>
      </w:r>
      <w:r>
        <w:rPr>
          <w:rFonts w:hint="eastAsia" w:ascii="仿宋_GB2312" w:hAnsi="仿宋" w:cs="宋体"/>
          <w:color w:val="auto"/>
          <w:kern w:val="0"/>
          <w:sz w:val="30"/>
          <w:szCs w:val="30"/>
          <w:highlight w:val="none"/>
          <w:lang w:val="en-US" w:eastAsia="zh-CN"/>
        </w:rPr>
        <w:t>与最小市场单元总量的限制</w:t>
      </w:r>
      <w:r>
        <w:rPr>
          <w:rFonts w:hint="eastAsia" w:ascii="仿宋_GB2312" w:hAnsi="仿宋" w:cs="宋体"/>
          <w:color w:val="auto"/>
          <w:kern w:val="0"/>
          <w:sz w:val="30"/>
          <w:szCs w:val="30"/>
        </w:rPr>
        <w:t>。</w:t>
      </w:r>
    </w:p>
    <w:p w14:paraId="1CA43CB2">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w:t>
      </w:r>
      <w:r>
        <w:rPr>
          <w:rFonts w:hint="eastAsia" w:ascii="仿宋_GB2312" w:hAnsi="仿宋" w:cs="宋体"/>
          <w:color w:val="auto"/>
          <w:kern w:val="0"/>
          <w:sz w:val="30"/>
          <w:szCs w:val="30"/>
          <w:shd w:val="clear" w:color="auto" w:fill="auto"/>
        </w:rPr>
        <w:t>高等大专以上院校</w:t>
      </w:r>
      <w:r>
        <w:rPr>
          <w:rFonts w:hint="eastAsia" w:ascii="仿宋_GB2312" w:hAnsi="仿宋_GB2312" w:eastAsia="仿宋_GB2312"/>
          <w:color w:val="auto"/>
          <w:sz w:val="30"/>
          <w:szCs w:val="30"/>
          <w:highlight w:val="none"/>
          <w:shd w:val="clear" w:color="auto" w:fill="auto"/>
          <w:lang w:val="en-US" w:eastAsia="zh-CN"/>
        </w:rPr>
        <w:t>不足</w:t>
      </w:r>
      <w:r>
        <w:rPr>
          <w:rFonts w:hint="eastAsia" w:ascii="仿宋_GB2312" w:hAnsi="仿宋_GB2312"/>
          <w:color w:val="auto"/>
          <w:sz w:val="30"/>
          <w:szCs w:val="30"/>
          <w:highlight w:val="none"/>
          <w:shd w:val="clear" w:color="auto" w:fill="auto"/>
          <w:lang w:val="en-US" w:eastAsia="zh-CN"/>
        </w:rPr>
        <w:t>3</w:t>
      </w:r>
      <w:r>
        <w:rPr>
          <w:rFonts w:hint="eastAsia" w:ascii="仿宋_GB2312" w:hAnsi="仿宋_GB2312" w:eastAsia="仿宋_GB2312"/>
          <w:color w:val="auto"/>
          <w:sz w:val="30"/>
          <w:szCs w:val="30"/>
          <w:highlight w:val="none"/>
          <w:shd w:val="clear" w:color="auto" w:fill="auto"/>
          <w:lang w:val="en-US" w:eastAsia="zh-CN"/>
        </w:rPr>
        <w:t>000人的，</w:t>
      </w:r>
      <w:r>
        <w:rPr>
          <w:rFonts w:hint="eastAsia" w:ascii="仿宋_GB2312" w:hAnsi="仿宋_GB2312"/>
          <w:color w:val="auto"/>
          <w:sz w:val="30"/>
          <w:szCs w:val="30"/>
          <w:highlight w:val="none"/>
          <w:shd w:val="clear" w:color="auto" w:fill="auto"/>
          <w:lang w:val="en-US" w:eastAsia="zh-CN"/>
        </w:rPr>
        <w:t>可</w:t>
      </w:r>
      <w:r>
        <w:rPr>
          <w:rFonts w:hint="eastAsia" w:ascii="仿宋_GB2312" w:hAnsi="仿宋_GB2312" w:eastAsia="仿宋_GB2312"/>
          <w:color w:val="auto"/>
          <w:sz w:val="30"/>
          <w:szCs w:val="30"/>
          <w:highlight w:val="none"/>
          <w:shd w:val="clear" w:color="auto" w:fill="auto"/>
          <w:lang w:val="en-US" w:eastAsia="zh-CN"/>
        </w:rPr>
        <w:t>设立1个卷烟零售点，学生人口总数每增加</w:t>
      </w:r>
      <w:r>
        <w:rPr>
          <w:rFonts w:hint="eastAsia" w:ascii="仿宋_GB2312" w:hAnsi="仿宋_GB2312"/>
          <w:color w:val="auto"/>
          <w:sz w:val="30"/>
          <w:szCs w:val="30"/>
          <w:highlight w:val="none"/>
          <w:shd w:val="clear" w:color="auto" w:fill="auto"/>
          <w:lang w:val="en-US" w:eastAsia="zh-CN"/>
        </w:rPr>
        <w:t>10</w:t>
      </w:r>
      <w:r>
        <w:rPr>
          <w:rFonts w:hint="eastAsia" w:ascii="仿宋_GB2312" w:hAnsi="仿宋_GB2312" w:eastAsia="仿宋_GB2312"/>
          <w:color w:val="auto"/>
          <w:sz w:val="30"/>
          <w:szCs w:val="30"/>
          <w:highlight w:val="none"/>
          <w:shd w:val="clear" w:color="auto" w:fill="auto"/>
          <w:lang w:val="en-US" w:eastAsia="zh-CN"/>
        </w:rPr>
        <w:t>00人可相应增加1个卷烟零售点</w:t>
      </w:r>
      <w:r>
        <w:rPr>
          <w:rFonts w:hint="eastAsia" w:ascii="仿宋_GB2312" w:hAnsi="仿宋_GB2312"/>
          <w:color w:val="auto"/>
          <w:sz w:val="30"/>
          <w:szCs w:val="30"/>
          <w:highlight w:val="none"/>
          <w:shd w:val="clear" w:color="auto" w:fill="auto"/>
          <w:lang w:val="en-US" w:eastAsia="zh-CN"/>
        </w:rPr>
        <w:t>，</w:t>
      </w:r>
      <w:r>
        <w:rPr>
          <w:rFonts w:hint="eastAsia" w:ascii="仿宋_GB2312" w:hAnsi="仿宋" w:cs="宋体"/>
          <w:color w:val="auto"/>
          <w:kern w:val="0"/>
          <w:sz w:val="30"/>
          <w:szCs w:val="30"/>
          <w:shd w:val="clear" w:color="auto" w:fill="auto"/>
        </w:rPr>
        <w:t>最多可设置3个卷烟零售点</w:t>
      </w:r>
      <w:r>
        <w:rPr>
          <w:rFonts w:hint="eastAsia" w:ascii="仿宋_GB2312" w:hAnsi="仿宋" w:cs="宋体"/>
          <w:color w:val="auto"/>
          <w:kern w:val="0"/>
          <w:sz w:val="30"/>
          <w:szCs w:val="30"/>
          <w:shd w:val="clear" w:color="auto" w:fill="auto"/>
          <w:lang w:eastAsia="zh-CN"/>
        </w:rPr>
        <w:t>，</w:t>
      </w:r>
      <w:r>
        <w:rPr>
          <w:rFonts w:hint="eastAsia" w:ascii="仿宋_GB2312" w:hAnsi="仿宋" w:cs="宋体"/>
          <w:color w:val="auto"/>
          <w:kern w:val="0"/>
          <w:sz w:val="30"/>
          <w:szCs w:val="30"/>
          <w:shd w:val="clear" w:color="auto" w:fill="auto"/>
        </w:rPr>
        <w:t>零售点的间距应不少于</w:t>
      </w:r>
      <w:r>
        <w:rPr>
          <w:rFonts w:hint="eastAsia" w:ascii="仿宋_GB2312" w:hAnsi="仿宋" w:cs="宋体"/>
          <w:color w:val="auto"/>
          <w:kern w:val="0"/>
          <w:sz w:val="30"/>
          <w:szCs w:val="30"/>
          <w:shd w:val="clear" w:color="auto" w:fill="auto"/>
          <w:lang w:val="en-US" w:eastAsia="zh-CN"/>
        </w:rPr>
        <w:t>3</w:t>
      </w:r>
      <w:r>
        <w:rPr>
          <w:rFonts w:hint="eastAsia" w:ascii="仿宋_GB2312" w:hAnsi="仿宋" w:cs="宋体"/>
          <w:color w:val="auto"/>
          <w:kern w:val="0"/>
          <w:sz w:val="30"/>
          <w:szCs w:val="30"/>
          <w:shd w:val="clear" w:color="auto" w:fill="auto"/>
        </w:rPr>
        <w:t>0米，</w:t>
      </w:r>
      <w:r>
        <w:rPr>
          <w:rFonts w:hint="eastAsia" w:ascii="仿宋_GB2312" w:hAnsi="仿宋" w:cs="宋体"/>
          <w:color w:val="auto"/>
          <w:kern w:val="0"/>
          <w:sz w:val="30"/>
          <w:szCs w:val="30"/>
          <w:u w:val="none"/>
          <w:shd w:val="clear" w:color="auto" w:fill="auto"/>
        </w:rPr>
        <w:t>不同方向之间的可通行间距应不少于</w:t>
      </w:r>
      <w:r>
        <w:rPr>
          <w:rFonts w:hint="eastAsia" w:ascii="仿宋_GB2312" w:hAnsi="仿宋" w:cs="宋体"/>
          <w:color w:val="auto"/>
          <w:kern w:val="0"/>
          <w:sz w:val="30"/>
          <w:szCs w:val="30"/>
          <w:u w:val="none"/>
          <w:shd w:val="clear" w:color="auto" w:fill="auto"/>
          <w:lang w:val="en-US" w:eastAsia="zh-CN"/>
        </w:rPr>
        <w:t>3</w:t>
      </w:r>
      <w:r>
        <w:rPr>
          <w:rFonts w:hint="eastAsia" w:ascii="仿宋_GB2312" w:hAnsi="仿宋" w:cs="宋体"/>
          <w:color w:val="auto"/>
          <w:kern w:val="0"/>
          <w:sz w:val="30"/>
          <w:szCs w:val="30"/>
          <w:u w:val="none"/>
          <w:shd w:val="clear" w:color="auto" w:fill="auto"/>
        </w:rPr>
        <w:t>0米</w:t>
      </w:r>
      <w:r>
        <w:rPr>
          <w:rFonts w:hint="eastAsia" w:ascii="仿宋_GB2312" w:hAnsi="仿宋" w:cs="宋体"/>
          <w:color w:val="auto"/>
          <w:kern w:val="0"/>
          <w:sz w:val="30"/>
          <w:szCs w:val="30"/>
          <w:u w:val="none"/>
          <w:shd w:val="clear" w:color="auto" w:fill="auto"/>
          <w:lang w:eastAsia="zh-CN"/>
        </w:rPr>
        <w:t>，不受所在最小市场单元总量的限制</w:t>
      </w:r>
      <w:r>
        <w:rPr>
          <w:rFonts w:hint="eastAsia" w:ascii="仿宋_GB2312" w:hAnsi="仿宋" w:cs="宋体"/>
          <w:color w:val="auto"/>
          <w:kern w:val="0"/>
          <w:sz w:val="30"/>
          <w:szCs w:val="30"/>
          <w:u w:val="none"/>
        </w:rPr>
        <w:t>。</w:t>
      </w:r>
    </w:p>
    <w:p w14:paraId="672F764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u w:val="none"/>
        </w:rPr>
      </w:pPr>
      <w:r>
        <w:rPr>
          <w:rFonts w:hint="eastAsia" w:ascii="仿宋_GB2312" w:hAnsi="仿宋" w:cs="宋体"/>
          <w:color w:val="auto"/>
          <w:kern w:val="0"/>
          <w:sz w:val="30"/>
          <w:szCs w:val="30"/>
          <w:lang w:val="en-US" w:eastAsia="zh-CN"/>
        </w:rPr>
        <w:t>（3）国道、省道、县道两侧布局零售户不受所在村住村人口限制，但是</w:t>
      </w:r>
      <w:r>
        <w:rPr>
          <w:rFonts w:hint="eastAsia" w:ascii="仿宋" w:hAnsi="仿宋" w:eastAsia="仿宋"/>
          <w:color w:val="auto"/>
          <w:sz w:val="30"/>
          <w:szCs w:val="30"/>
        </w:rPr>
        <w:t>零售点</w:t>
      </w:r>
      <w:r>
        <w:rPr>
          <w:rFonts w:hint="eastAsia" w:ascii="仿宋_GB2312" w:hAnsi="仿宋" w:cs="宋体"/>
          <w:color w:val="auto"/>
          <w:kern w:val="0"/>
          <w:sz w:val="30"/>
          <w:szCs w:val="30"/>
        </w:rPr>
        <w:t>同方向（指同侧）</w:t>
      </w:r>
      <w:r>
        <w:rPr>
          <w:rFonts w:hint="eastAsia" w:ascii="仿宋_GB2312" w:hAnsi="仿宋" w:cs="宋体"/>
          <w:color w:val="auto"/>
          <w:kern w:val="0"/>
          <w:sz w:val="30"/>
          <w:szCs w:val="30"/>
          <w:lang w:eastAsia="zh-CN"/>
        </w:rPr>
        <w:t>、不同方向</w:t>
      </w:r>
      <w:r>
        <w:rPr>
          <w:rFonts w:hint="eastAsia" w:ascii="仿宋_GB2312" w:hAnsi="仿宋" w:cs="宋体"/>
          <w:color w:val="auto"/>
          <w:kern w:val="0"/>
          <w:sz w:val="30"/>
          <w:szCs w:val="30"/>
        </w:rPr>
        <w:t>零售点的间距应不少于</w:t>
      </w:r>
      <w:r>
        <w:rPr>
          <w:rFonts w:hint="eastAsia" w:ascii="仿宋_GB2312" w:hAnsi="仿宋" w:cs="宋体"/>
          <w:color w:val="auto"/>
          <w:kern w:val="0"/>
          <w:sz w:val="30"/>
          <w:szCs w:val="30"/>
          <w:lang w:val="en-US" w:eastAsia="zh-CN"/>
        </w:rPr>
        <w:t>30</w:t>
      </w:r>
      <w:r>
        <w:rPr>
          <w:rFonts w:hint="eastAsia" w:ascii="仿宋_GB2312" w:hAnsi="仿宋" w:cs="宋体"/>
          <w:color w:val="auto"/>
          <w:kern w:val="0"/>
          <w:sz w:val="30"/>
          <w:szCs w:val="30"/>
        </w:rPr>
        <w:t>米，</w:t>
      </w:r>
      <w:r>
        <w:rPr>
          <w:rFonts w:hint="eastAsia" w:ascii="仿宋_GB2312" w:hAnsi="仿宋" w:cs="宋体"/>
          <w:color w:val="auto"/>
          <w:kern w:val="0"/>
          <w:sz w:val="30"/>
          <w:szCs w:val="30"/>
          <w:u w:val="none"/>
          <w:lang w:eastAsia="zh-CN"/>
        </w:rPr>
        <w:t>不受所在最小市场单元总量的限制</w:t>
      </w:r>
      <w:r>
        <w:rPr>
          <w:rFonts w:hint="eastAsia" w:ascii="仿宋" w:hAnsi="仿宋" w:eastAsia="仿宋"/>
          <w:color w:val="auto"/>
          <w:sz w:val="30"/>
          <w:szCs w:val="30"/>
          <w:u w:val="none"/>
        </w:rPr>
        <w:t>。</w:t>
      </w:r>
    </w:p>
    <w:p w14:paraId="5E7CA2CE">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4</w:t>
      </w:r>
      <w:r>
        <w:rPr>
          <w:rFonts w:hint="eastAsia" w:ascii="仿宋_GB2312" w:hAnsi="仿宋" w:cs="宋体"/>
          <w:color w:val="auto"/>
          <w:kern w:val="0"/>
          <w:sz w:val="30"/>
          <w:szCs w:val="30"/>
        </w:rPr>
        <w:t>）封闭式居民小区根据房屋建筑住户数量设置零售点，</w:t>
      </w:r>
      <w:r>
        <w:rPr>
          <w:rFonts w:hint="eastAsia" w:ascii="仿宋_GB2312" w:hAnsi="仿宋" w:cs="宋体"/>
          <w:color w:val="auto"/>
          <w:kern w:val="0"/>
          <w:sz w:val="30"/>
          <w:szCs w:val="30"/>
          <w:u w:val="none"/>
        </w:rPr>
        <w:t>每</w:t>
      </w:r>
      <w:r>
        <w:rPr>
          <w:rFonts w:hint="eastAsia" w:ascii="仿宋_GB2312" w:hAnsi="仿宋" w:cs="宋体"/>
          <w:color w:val="auto"/>
          <w:kern w:val="0"/>
          <w:sz w:val="30"/>
          <w:szCs w:val="30"/>
          <w:u w:val="none"/>
          <w:lang w:val="en-US" w:eastAsia="zh-CN"/>
        </w:rPr>
        <w:t>2</w:t>
      </w:r>
      <w:r>
        <w:rPr>
          <w:rFonts w:hint="eastAsia" w:ascii="仿宋_GB2312" w:hAnsi="仿宋" w:cs="宋体"/>
          <w:color w:val="auto"/>
          <w:kern w:val="0"/>
          <w:sz w:val="30"/>
          <w:szCs w:val="30"/>
          <w:u w:val="none"/>
        </w:rPr>
        <w:t>00户可设置一个零售点</w:t>
      </w:r>
      <w:r>
        <w:rPr>
          <w:rFonts w:hint="eastAsia" w:ascii="仿宋_GB2312" w:hAnsi="仿宋" w:cs="宋体"/>
          <w:color w:val="auto"/>
          <w:kern w:val="0"/>
          <w:sz w:val="30"/>
          <w:szCs w:val="30"/>
          <w:u w:val="none"/>
          <w:lang w:eastAsia="zh-CN"/>
        </w:rPr>
        <w:t>，</w:t>
      </w:r>
      <w:r>
        <w:rPr>
          <w:rFonts w:hint="eastAsia" w:ascii="仿宋_GB2312" w:hAnsi="仿宋" w:cs="宋体"/>
          <w:color w:val="auto"/>
          <w:kern w:val="0"/>
          <w:sz w:val="30"/>
          <w:szCs w:val="30"/>
          <w:u w:val="none"/>
        </w:rPr>
        <w:t>零售点的间距应不少于</w:t>
      </w:r>
      <w:r>
        <w:rPr>
          <w:rFonts w:hint="eastAsia" w:ascii="仿宋_GB2312" w:hAnsi="仿宋" w:cs="宋体"/>
          <w:color w:val="auto"/>
          <w:kern w:val="0"/>
          <w:sz w:val="30"/>
          <w:szCs w:val="30"/>
          <w:u w:val="none"/>
          <w:lang w:val="en-US" w:eastAsia="zh-CN"/>
        </w:rPr>
        <w:t>3</w:t>
      </w:r>
      <w:r>
        <w:rPr>
          <w:rFonts w:hint="eastAsia" w:ascii="仿宋_GB2312" w:hAnsi="仿宋" w:cs="宋体"/>
          <w:color w:val="auto"/>
          <w:kern w:val="0"/>
          <w:sz w:val="30"/>
          <w:szCs w:val="30"/>
          <w:u w:val="none"/>
        </w:rPr>
        <w:t>0米，</w:t>
      </w:r>
      <w:r>
        <w:rPr>
          <w:rFonts w:hint="eastAsia" w:ascii="仿宋_GB2312" w:hAnsi="仿宋" w:cs="宋体"/>
          <w:color w:val="auto"/>
          <w:kern w:val="0"/>
          <w:sz w:val="30"/>
          <w:szCs w:val="30"/>
        </w:rPr>
        <w:t>不同方向之间的可通行间距应不少于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0米，居民住宅小区内设置的零售点经营场所应为专门的商业用房，住宅楼家庭住房内不得设置零售点</w:t>
      </w:r>
      <w:r>
        <w:rPr>
          <w:rFonts w:hint="eastAsia" w:ascii="仿宋_GB2312" w:hAnsi="仿宋" w:cs="宋体"/>
          <w:color w:val="auto"/>
          <w:kern w:val="0"/>
          <w:sz w:val="30"/>
          <w:szCs w:val="30"/>
          <w:lang w:eastAsia="zh-CN"/>
        </w:rPr>
        <w:t>，不受所在最小市场单元总量的限制</w:t>
      </w:r>
      <w:r>
        <w:rPr>
          <w:rFonts w:hint="eastAsia" w:ascii="仿宋_GB2312" w:hAnsi="仿宋" w:cs="宋体"/>
          <w:color w:val="auto"/>
          <w:kern w:val="0"/>
          <w:sz w:val="30"/>
          <w:szCs w:val="30"/>
        </w:rPr>
        <w:t>。</w:t>
      </w:r>
    </w:p>
    <w:p w14:paraId="6AD5E664">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hint="eastAsia" w:ascii="仿宋_GB2312" w:hAnsi="仿宋" w:eastAsia="仿宋_GB2312" w:cs="宋体"/>
          <w:color w:val="auto"/>
          <w:kern w:val="0"/>
          <w:sz w:val="30"/>
          <w:szCs w:val="30"/>
          <w:lang w:eastAsia="zh-CN"/>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5</w:t>
      </w:r>
      <w:r>
        <w:rPr>
          <w:rFonts w:hint="eastAsia" w:ascii="仿宋_GB2312" w:hAnsi="仿宋" w:cs="宋体"/>
          <w:color w:val="auto"/>
          <w:kern w:val="0"/>
          <w:sz w:val="30"/>
          <w:szCs w:val="30"/>
        </w:rPr>
        <w:t>）由政府统一规划建设的综合性商贸（批发）市场、专业性商品市场、集贸市场从严控制零售点，固定商铺在</w:t>
      </w:r>
      <w:r>
        <w:rPr>
          <w:rFonts w:hint="eastAsia" w:ascii="仿宋_GB2312" w:hAnsi="仿宋" w:cs="宋体"/>
          <w:color w:val="auto"/>
          <w:kern w:val="0"/>
          <w:sz w:val="30"/>
          <w:szCs w:val="30"/>
          <w:lang w:val="en-US" w:eastAsia="zh-CN"/>
        </w:rPr>
        <w:t>50</w:t>
      </w:r>
      <w:r>
        <w:rPr>
          <w:rFonts w:hint="eastAsia" w:ascii="仿宋_GB2312" w:hAnsi="仿宋" w:cs="宋体"/>
          <w:color w:val="auto"/>
          <w:kern w:val="0"/>
          <w:sz w:val="30"/>
          <w:szCs w:val="30"/>
        </w:rPr>
        <w:t>个以内可设1零售点，每增加100个商铺可增设1个零售点；零售点之间的距离应不少于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w:t>
      </w:r>
      <w:r>
        <w:rPr>
          <w:rFonts w:hint="eastAsia" w:ascii="仿宋_GB2312" w:hAnsi="仿宋" w:cs="宋体"/>
          <w:color w:val="auto"/>
          <w:kern w:val="0"/>
          <w:sz w:val="30"/>
          <w:szCs w:val="30"/>
          <w:lang w:eastAsia="zh-CN"/>
        </w:rPr>
        <w:t>，不受所在最小市场单元总量的限制</w:t>
      </w:r>
      <w:r>
        <w:rPr>
          <w:rFonts w:hint="eastAsia" w:ascii="仿宋_GB2312" w:hAnsi="仿宋" w:cs="宋体"/>
          <w:color w:val="auto"/>
          <w:kern w:val="0"/>
          <w:sz w:val="30"/>
          <w:szCs w:val="30"/>
        </w:rPr>
        <w:t>。</w:t>
      </w:r>
      <w:r>
        <w:rPr>
          <w:rFonts w:hint="eastAsia" w:ascii="仿宋_GB2312" w:hAnsi="仿宋" w:cs="宋体"/>
          <w:color w:val="auto"/>
          <w:kern w:val="0"/>
          <w:sz w:val="30"/>
          <w:szCs w:val="30"/>
          <w:lang w:eastAsia="zh-CN"/>
        </w:rPr>
        <w:t>市场外围</w:t>
      </w:r>
      <w:r>
        <w:rPr>
          <w:rFonts w:hint="eastAsia" w:ascii="仿宋_GB2312" w:hAnsi="仿宋" w:cs="宋体"/>
          <w:color w:val="auto"/>
          <w:kern w:val="0"/>
          <w:sz w:val="30"/>
          <w:szCs w:val="30"/>
        </w:rPr>
        <w:t>零售点之间的距离应不少于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w:t>
      </w:r>
      <w:r>
        <w:rPr>
          <w:rFonts w:hint="eastAsia" w:ascii="仿宋_GB2312" w:hAnsi="仿宋" w:cs="宋体"/>
          <w:color w:val="auto"/>
          <w:kern w:val="0"/>
          <w:sz w:val="30"/>
          <w:szCs w:val="30"/>
          <w:lang w:eastAsia="zh-CN"/>
        </w:rPr>
        <w:t>，受所在最小市场单元总量的限制</w:t>
      </w:r>
      <w:r>
        <w:rPr>
          <w:rFonts w:hint="eastAsia" w:ascii="仿宋_GB2312" w:hAnsi="仿宋" w:cs="宋体"/>
          <w:color w:val="auto"/>
          <w:kern w:val="0"/>
          <w:sz w:val="30"/>
          <w:szCs w:val="30"/>
        </w:rPr>
        <w:t>。</w:t>
      </w:r>
    </w:p>
    <w:p w14:paraId="2FBDB159">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hint="eastAsia" w:ascii="仿宋_GB2312" w:hAnsi="仿宋" w:eastAsia="仿宋_GB2312"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6</w:t>
      </w:r>
      <w:r>
        <w:rPr>
          <w:rFonts w:hint="eastAsia" w:ascii="仿宋_GB2312" w:hAnsi="仿宋" w:cs="宋体"/>
          <w:color w:val="auto"/>
          <w:kern w:val="0"/>
          <w:sz w:val="30"/>
          <w:szCs w:val="30"/>
        </w:rPr>
        <w:t>）工业区内所涉及自然村的，人口在</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00人以内的可设一个零售点，在此基础上，每增加</w:t>
      </w:r>
      <w:r>
        <w:rPr>
          <w:rFonts w:hint="eastAsia" w:ascii="仿宋_GB2312" w:hAnsi="仿宋" w:cs="宋体"/>
          <w:color w:val="auto"/>
          <w:kern w:val="0"/>
          <w:sz w:val="30"/>
          <w:szCs w:val="30"/>
          <w:lang w:val="en-US" w:eastAsia="zh-CN"/>
        </w:rPr>
        <w:t>15</w:t>
      </w:r>
      <w:r>
        <w:rPr>
          <w:rFonts w:hint="eastAsia" w:ascii="仿宋_GB2312" w:hAnsi="仿宋" w:cs="宋体"/>
          <w:color w:val="auto"/>
          <w:kern w:val="0"/>
          <w:sz w:val="30"/>
          <w:szCs w:val="30"/>
        </w:rPr>
        <w:t>0人可增设1个零售点，零售点之间可通行距离应不少于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0米。工业区内按职工人数每2000人可设置1个零售点</w:t>
      </w:r>
      <w:r>
        <w:rPr>
          <w:rFonts w:hint="eastAsia" w:ascii="仿宋_GB2312" w:hAnsi="仿宋" w:cs="宋体"/>
          <w:color w:val="auto"/>
          <w:kern w:val="0"/>
          <w:sz w:val="30"/>
          <w:szCs w:val="30"/>
          <w:lang w:eastAsia="zh-CN"/>
        </w:rPr>
        <w:t>，受所在最小市场单元总量的限制</w:t>
      </w:r>
      <w:r>
        <w:rPr>
          <w:rFonts w:hint="eastAsia" w:ascii="仿宋_GB2312" w:hAnsi="仿宋" w:cs="宋体"/>
          <w:color w:val="auto"/>
          <w:kern w:val="0"/>
          <w:sz w:val="30"/>
          <w:szCs w:val="30"/>
        </w:rPr>
        <w:t>。</w:t>
      </w:r>
    </w:p>
    <w:p w14:paraId="58FF6E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3.</w:t>
      </w:r>
      <w:r>
        <w:rPr>
          <w:rFonts w:hint="eastAsia" w:ascii="仿宋_GB2312" w:hAnsi="仿宋" w:cs="宋体"/>
          <w:color w:val="auto"/>
          <w:kern w:val="0"/>
          <w:sz w:val="30"/>
          <w:szCs w:val="30"/>
          <w:lang w:val="en-US" w:eastAsia="zh-CN"/>
        </w:rPr>
        <w:t>6</w:t>
      </w:r>
      <w:r>
        <w:rPr>
          <w:rFonts w:hint="eastAsia" w:ascii="仿宋_GB2312" w:hAnsi="仿宋" w:eastAsia="仿宋_GB2312" w:cs="宋体"/>
          <w:color w:val="auto"/>
          <w:kern w:val="0"/>
          <w:sz w:val="30"/>
          <w:szCs w:val="30"/>
        </w:rPr>
        <w:t>符合下列情形之</w:t>
      </w:r>
      <w:r>
        <w:rPr>
          <w:rFonts w:ascii="仿宋_GB2312" w:hAnsi="仿宋" w:eastAsia="仿宋_GB2312" w:cs="宋体"/>
          <w:color w:val="auto"/>
          <w:kern w:val="0"/>
          <w:sz w:val="30"/>
          <w:szCs w:val="30"/>
        </w:rPr>
        <w:t>一</w:t>
      </w:r>
      <w:r>
        <w:rPr>
          <w:rFonts w:hint="eastAsia" w:ascii="仿宋_GB2312" w:hAnsi="仿宋" w:eastAsia="仿宋_GB2312" w:cs="宋体"/>
          <w:color w:val="auto"/>
          <w:kern w:val="0"/>
          <w:sz w:val="30"/>
          <w:szCs w:val="30"/>
        </w:rPr>
        <w:t>申领烟草专卖零售许可证的，可以不受或适当放宽间距、数量限制，但经营主体在一年内因违法经营烟草制品行为被查处的除外。</w:t>
      </w:r>
    </w:p>
    <w:p w14:paraId="6520FE67">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 w:hAnsi="仿宋" w:eastAsia="仿宋" w:cs="仿宋"/>
          <w:color w:val="auto"/>
          <w:sz w:val="30"/>
          <w:szCs w:val="30"/>
        </w:rPr>
      </w:pPr>
      <w:r>
        <w:rPr>
          <w:rFonts w:hint="eastAsia" w:ascii="仿宋_GB2312" w:hAnsi="仿宋" w:eastAsia="仿宋_GB2312" w:cs="宋体"/>
          <w:color w:val="auto"/>
          <w:kern w:val="0"/>
          <w:sz w:val="30"/>
          <w:szCs w:val="30"/>
          <w:lang w:val="en-US" w:eastAsia="zh-CN"/>
        </w:rPr>
        <w:t>3.6.1</w:t>
      </w:r>
      <w:r>
        <w:rPr>
          <w:rFonts w:hint="eastAsia" w:ascii="仿宋_GB2312" w:hAnsi="仿宋" w:eastAsia="仿宋_GB2312" w:cs="宋体"/>
          <w:color w:val="auto"/>
          <w:kern w:val="0"/>
          <w:sz w:val="30"/>
          <w:szCs w:val="30"/>
        </w:rPr>
        <w:t>具有完全</w:t>
      </w:r>
      <w:r>
        <w:rPr>
          <w:rFonts w:hint="eastAsia" w:ascii="仿宋_GB2312" w:hAnsi="仿宋" w:eastAsia="仿宋_GB2312" w:cs="宋体"/>
          <w:color w:val="auto"/>
          <w:kern w:val="0"/>
          <w:sz w:val="30"/>
          <w:szCs w:val="30"/>
          <w:lang w:val="en-US" w:eastAsia="zh-CN"/>
        </w:rPr>
        <w:t>民事</w:t>
      </w:r>
      <w:r>
        <w:rPr>
          <w:rFonts w:hint="eastAsia" w:ascii="仿宋_GB2312" w:hAnsi="仿宋" w:eastAsia="仿宋_GB2312" w:cs="宋体"/>
          <w:color w:val="auto"/>
          <w:kern w:val="0"/>
          <w:sz w:val="30"/>
          <w:szCs w:val="30"/>
        </w:rPr>
        <w:t>行为能力的并持当地民政、残联等部门有效证明的残疾人</w:t>
      </w:r>
      <w:r>
        <w:rPr>
          <w:rFonts w:hint="eastAsia" w:ascii="仿宋_GB2312" w:hAnsi="仿宋_GB2312" w:eastAsia="仿宋_GB2312"/>
          <w:color w:val="auto"/>
          <w:sz w:val="30"/>
          <w:szCs w:val="30"/>
          <w:highlight w:val="none"/>
          <w:lang w:val="en-US" w:eastAsia="zh-CN"/>
        </w:rPr>
        <w:t>（精神残疾、智力残疾除外）</w:t>
      </w:r>
      <w:r>
        <w:rPr>
          <w:rFonts w:hint="eastAsia" w:ascii="仿宋_GB2312" w:hAnsi="仿宋" w:eastAsia="仿宋_GB2312" w:cs="宋体"/>
          <w:color w:val="auto"/>
          <w:kern w:val="0"/>
          <w:sz w:val="30"/>
          <w:szCs w:val="30"/>
        </w:rPr>
        <w:t>、军烈属等社会弱势群体、优抚对象</w:t>
      </w:r>
      <w:r>
        <w:rPr>
          <w:rFonts w:hint="eastAsia" w:ascii="仿宋_GB2312" w:hAnsi="仿宋_GB2312" w:eastAsia="仿宋_GB2312"/>
          <w:color w:val="auto"/>
          <w:sz w:val="30"/>
          <w:szCs w:val="30"/>
          <w:highlight w:val="none"/>
          <w:lang w:val="en-US" w:eastAsia="zh-CN"/>
        </w:rPr>
        <w:t>首次申领烟草专卖零售许可证,且独立自主经营的</w:t>
      </w:r>
      <w:r>
        <w:rPr>
          <w:rFonts w:hint="eastAsia" w:ascii="仿宋_GB2312" w:hAnsi="仿宋" w:eastAsia="仿宋_GB2312" w:cs="宋体"/>
          <w:color w:val="auto"/>
          <w:kern w:val="0"/>
          <w:sz w:val="30"/>
          <w:szCs w:val="30"/>
        </w:rPr>
        <w:t>，可适当放宽零售点间距标准，但不低于</w:t>
      </w:r>
      <w:r>
        <w:rPr>
          <w:rFonts w:hint="eastAsia" w:ascii="仿宋_GB2312" w:hAnsi="仿宋" w:eastAsia="仿宋_GB2312" w:cs="宋体"/>
          <w:color w:val="auto"/>
          <w:kern w:val="0"/>
          <w:sz w:val="30"/>
          <w:szCs w:val="30"/>
          <w:lang w:val="en-US" w:eastAsia="zh-CN"/>
        </w:rPr>
        <w:t>20</w:t>
      </w:r>
      <w:r>
        <w:rPr>
          <w:rFonts w:hint="eastAsia" w:ascii="仿宋_GB2312" w:hAnsi="仿宋" w:eastAsia="仿宋_GB2312" w:cs="宋体"/>
          <w:color w:val="auto"/>
          <w:kern w:val="0"/>
          <w:sz w:val="30"/>
          <w:szCs w:val="30"/>
        </w:rPr>
        <w:t>米，并且仅限申办一证，持证人必须为本人。享受放宽政策办理烟草专卖零售许可证的残疾人、军烈属等社会弱势群体、优抚对象，如出现经营主体发生变更的，需按照合理布局标准重新申领烟草专卖零售许可证。</w:t>
      </w:r>
    </w:p>
    <w:p w14:paraId="7D0E4FAC">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 w:eastAsia="仿宋_GB2312" w:cs="宋体"/>
          <w:color w:val="auto"/>
          <w:kern w:val="0"/>
          <w:sz w:val="30"/>
          <w:szCs w:val="30"/>
        </w:rPr>
      </w:pPr>
      <w:r>
        <w:rPr>
          <w:rFonts w:hint="eastAsia" w:ascii="仿宋_GB2312" w:hAnsi="仿宋_GB2312" w:eastAsia="仿宋_GB2312"/>
          <w:color w:val="auto"/>
          <w:sz w:val="30"/>
          <w:szCs w:val="30"/>
          <w:highlight w:val="none"/>
          <w:lang w:val="en-US" w:eastAsia="zh-CN"/>
        </w:rPr>
        <w:t>3.6.2因道路规划、城市建设等客观原因，致使持证人无法在核定经营地址继续经营，若其在许可证有效期内申请变更至原发证机关辖区内其他地址经营并提供相关证明材料的，可不受市场单元零售点规划总量与间距限制。若因经营场所规划拆迁歇业，在6个月内于原发证机关辖区内其他地址重新申领烟草专卖零售许可证，并提供相关证明材料的，可不受本市场单元零售点规划数量限制，但间距不得低于20米</w:t>
      </w:r>
      <w:r>
        <w:rPr>
          <w:rFonts w:hint="eastAsia" w:ascii="仿宋_GB2312" w:hAnsi="仿宋" w:eastAsia="仿宋_GB2312" w:cs="宋体"/>
          <w:color w:val="auto"/>
          <w:kern w:val="0"/>
          <w:sz w:val="30"/>
          <w:szCs w:val="30"/>
        </w:rPr>
        <w:t>。</w:t>
      </w:r>
    </w:p>
    <w:p w14:paraId="09F5C851">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3.6.3</w:t>
      </w:r>
      <w:r>
        <w:rPr>
          <w:rFonts w:hint="eastAsia" w:ascii="仿宋_GB2312" w:hAnsi="仿宋" w:eastAsia="仿宋_GB2312" w:cs="宋体"/>
          <w:color w:val="auto"/>
          <w:kern w:val="0"/>
          <w:sz w:val="30"/>
          <w:szCs w:val="30"/>
        </w:rPr>
        <w:t>中小学、幼儿园内部及所有学生进出通道口向外延伸可行走距离50米内的持证零售户，在许可证有效期内主动歇业后另选新址，从证件注销之日起六个月内重新申领许可证的，</w:t>
      </w:r>
      <w:r>
        <w:rPr>
          <w:rFonts w:hint="eastAsia" w:ascii="仿宋" w:hAnsi="仿宋" w:eastAsia="仿宋"/>
          <w:color w:val="auto"/>
          <w:sz w:val="30"/>
          <w:szCs w:val="30"/>
        </w:rPr>
        <w:t>零售点间距不低于</w:t>
      </w:r>
      <w:r>
        <w:rPr>
          <w:rFonts w:hint="eastAsia" w:ascii="仿宋" w:hAnsi="仿宋" w:eastAsia="仿宋"/>
          <w:color w:val="auto"/>
          <w:sz w:val="30"/>
          <w:szCs w:val="30"/>
          <w:lang w:val="en-US" w:eastAsia="zh-CN"/>
        </w:rPr>
        <w:t>20</w:t>
      </w:r>
      <w:r>
        <w:rPr>
          <w:rFonts w:hint="eastAsia" w:ascii="仿宋" w:hAnsi="仿宋" w:eastAsia="仿宋"/>
          <w:color w:val="auto"/>
          <w:sz w:val="30"/>
          <w:szCs w:val="30"/>
        </w:rPr>
        <w:t>米</w:t>
      </w:r>
      <w:r>
        <w:rPr>
          <w:rFonts w:hint="eastAsia" w:ascii="仿宋" w:hAnsi="仿宋" w:eastAsia="仿宋"/>
          <w:color w:val="auto"/>
          <w:sz w:val="30"/>
          <w:szCs w:val="30"/>
          <w:lang w:eastAsia="zh-CN"/>
        </w:rPr>
        <w:t>，</w:t>
      </w:r>
      <w:r>
        <w:rPr>
          <w:rFonts w:hint="eastAsia" w:ascii="仿宋_GB2312" w:hAnsi="仿宋_GB2312" w:eastAsia="仿宋_GB2312"/>
          <w:color w:val="auto"/>
          <w:sz w:val="30"/>
          <w:szCs w:val="30"/>
          <w:highlight w:val="none"/>
          <w:lang w:val="en-US" w:eastAsia="zh-CN"/>
        </w:rPr>
        <w:t>可以不受本市场单元零售点规划数量限制</w:t>
      </w:r>
      <w:r>
        <w:rPr>
          <w:rFonts w:hint="eastAsia" w:ascii="仿宋_GB2312" w:hAnsi="仿宋" w:eastAsia="仿宋_GB2312" w:cs="宋体"/>
          <w:color w:val="auto"/>
          <w:kern w:val="0"/>
          <w:sz w:val="30"/>
          <w:szCs w:val="30"/>
        </w:rPr>
        <w:t>。</w:t>
      </w:r>
    </w:p>
    <w:p w14:paraId="50FA1EFE">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cs="宋体"/>
          <w:color w:val="auto"/>
          <w:kern w:val="0"/>
          <w:sz w:val="30"/>
          <w:szCs w:val="30"/>
        </w:rPr>
      </w:pPr>
      <w:r>
        <w:rPr>
          <w:rFonts w:hint="eastAsia" w:ascii="仿宋_GB2312" w:hAnsi="仿宋_GB2312" w:eastAsia="仿宋_GB2312"/>
          <w:color w:val="auto"/>
          <w:sz w:val="30"/>
          <w:szCs w:val="30"/>
          <w:highlight w:val="none"/>
          <w:lang w:val="en-US" w:eastAsia="zh-CN"/>
        </w:rPr>
        <w:t>3.6.4按照《山西省人民政府办公厅关于加快发展流通促进商业消费的实施意见》和山西省商务厅等13部门《关于促进品牌连锁便利店发展的实施意见》要求，品牌连锁便利店申请办理烟草专卖零售许可证的，</w:t>
      </w:r>
      <w:r>
        <w:rPr>
          <w:rFonts w:hint="eastAsia" w:ascii="仿宋_GB2312" w:hAnsi="仿宋_GB2312" w:eastAsia="仿宋_GB2312" w:cs="仿宋_GB2312"/>
          <w:color w:val="auto"/>
          <w:kern w:val="2"/>
          <w:sz w:val="30"/>
          <w:szCs w:val="30"/>
          <w:highlight w:val="none"/>
          <w:lang w:val="en-US" w:eastAsia="zh-CN" w:bidi="ar"/>
        </w:rPr>
        <w:t>可减少店面距离限制，间距设置不低于20米，在有零售户总数限制区域选址经营的，按照总量控制规定户数执行</w:t>
      </w:r>
      <w:r>
        <w:rPr>
          <w:rFonts w:hint="eastAsia" w:ascii="仿宋_GB2312" w:hAnsi="仿宋" w:eastAsia="仿宋_GB2312" w:cs="宋体"/>
          <w:color w:val="auto"/>
          <w:kern w:val="0"/>
          <w:sz w:val="30"/>
          <w:szCs w:val="30"/>
        </w:rPr>
        <w:t>。</w:t>
      </w:r>
    </w:p>
    <w:p w14:paraId="1B5E05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_GB2312"/>
          <w:color w:val="auto"/>
          <w:kern w:val="2"/>
          <w:sz w:val="30"/>
          <w:szCs w:val="30"/>
          <w:highlight w:val="none"/>
          <w:lang w:val="en-US" w:eastAsia="zh-CN"/>
        </w:rPr>
        <w:t>3.6.5</w:t>
      </w:r>
      <w:r>
        <w:rPr>
          <w:rFonts w:ascii="仿宋_GB2312" w:hAnsi="仿宋_GB2312" w:eastAsia="仿宋_GB2312"/>
          <w:color w:val="auto"/>
          <w:kern w:val="2"/>
          <w:sz w:val="30"/>
          <w:szCs w:val="30"/>
          <w:highlight w:val="none"/>
          <w:lang w:val="en-US" w:eastAsia="zh-CN"/>
        </w:rPr>
        <w:t>达到以下标准的</w:t>
      </w:r>
      <w:r>
        <w:rPr>
          <w:rFonts w:hint="eastAsia" w:ascii="仿宋_GB2312" w:hAnsi="仿宋_GB2312" w:eastAsia="仿宋_GB2312"/>
          <w:color w:val="auto"/>
          <w:kern w:val="2"/>
          <w:sz w:val="30"/>
          <w:szCs w:val="30"/>
          <w:highlight w:val="none"/>
          <w:lang w:val="en-US" w:eastAsia="zh-CN"/>
        </w:rPr>
        <w:t>大型超市、大型商场、购物中心、大型酒店、大型饭店</w:t>
      </w:r>
      <w:r>
        <w:rPr>
          <w:rFonts w:ascii="仿宋_GB2312" w:hAnsi="仿宋_GB2312" w:eastAsia="仿宋_GB2312"/>
          <w:color w:val="auto"/>
          <w:kern w:val="2"/>
          <w:sz w:val="30"/>
          <w:szCs w:val="30"/>
          <w:highlight w:val="none"/>
          <w:lang w:val="en-US" w:eastAsia="zh-CN"/>
        </w:rPr>
        <w:t>作为申请主体申请办证时</w:t>
      </w:r>
      <w:r>
        <w:rPr>
          <w:rFonts w:hint="eastAsia" w:ascii="仿宋_GB2312" w:hAnsi="仿宋_GB2312" w:eastAsia="仿宋_GB2312"/>
          <w:color w:val="auto"/>
          <w:kern w:val="2"/>
          <w:sz w:val="30"/>
          <w:szCs w:val="30"/>
          <w:highlight w:val="none"/>
          <w:lang w:val="en-US" w:eastAsia="zh-CN"/>
        </w:rPr>
        <w:t>，</w:t>
      </w:r>
      <w:r>
        <w:rPr>
          <w:rFonts w:ascii="仿宋_GB2312" w:hAnsi="仿宋_GB2312" w:eastAsia="仿宋_GB2312"/>
          <w:color w:val="auto"/>
          <w:kern w:val="2"/>
          <w:sz w:val="30"/>
          <w:szCs w:val="30"/>
          <w:highlight w:val="none"/>
          <w:lang w:val="en-US" w:eastAsia="zh-CN"/>
        </w:rPr>
        <w:t>按照以下标准</w:t>
      </w:r>
      <w:r>
        <w:rPr>
          <w:rFonts w:hint="eastAsia" w:ascii="仿宋_GB2312" w:hAnsi="仿宋_GB2312" w:eastAsia="仿宋_GB2312"/>
          <w:color w:val="auto"/>
          <w:kern w:val="2"/>
          <w:sz w:val="30"/>
          <w:szCs w:val="30"/>
          <w:highlight w:val="none"/>
          <w:lang w:val="en-US" w:eastAsia="zh-CN"/>
        </w:rPr>
        <w:t>可以不受合理布局的间距和</w:t>
      </w:r>
      <w:r>
        <w:rPr>
          <w:rFonts w:hint="eastAsia" w:ascii="仿宋_GB2312" w:hAnsi="仿宋_GB2312"/>
          <w:color w:val="auto"/>
          <w:kern w:val="2"/>
          <w:sz w:val="30"/>
          <w:szCs w:val="30"/>
          <w:highlight w:val="none"/>
          <w:lang w:val="en-US" w:eastAsia="zh-CN"/>
        </w:rPr>
        <w:t>最小市场单元</w:t>
      </w:r>
      <w:r>
        <w:rPr>
          <w:rFonts w:hint="eastAsia" w:ascii="仿宋_GB2312" w:hAnsi="仿宋_GB2312" w:eastAsia="仿宋_GB2312"/>
          <w:color w:val="auto"/>
          <w:kern w:val="2"/>
          <w:sz w:val="30"/>
          <w:szCs w:val="30"/>
          <w:highlight w:val="none"/>
          <w:lang w:val="en-US" w:eastAsia="zh-CN"/>
        </w:rPr>
        <w:t>数量限制，且仅限设置1个零售点：大型超市营业面积在2000平米以上的，大型商场、购物中心营业面积在</w:t>
      </w:r>
      <w:r>
        <w:rPr>
          <w:rFonts w:hint="eastAsia" w:ascii="仿宋_GB2312" w:hAnsi="仿宋_GB2312"/>
          <w:color w:val="auto"/>
          <w:kern w:val="2"/>
          <w:sz w:val="30"/>
          <w:szCs w:val="30"/>
          <w:highlight w:val="none"/>
          <w:lang w:val="en-US" w:eastAsia="zh-CN"/>
        </w:rPr>
        <w:t>3</w:t>
      </w:r>
      <w:r>
        <w:rPr>
          <w:rFonts w:hint="eastAsia" w:ascii="仿宋_GB2312" w:hAnsi="仿宋_GB2312" w:eastAsia="仿宋_GB2312"/>
          <w:color w:val="auto"/>
          <w:kern w:val="2"/>
          <w:sz w:val="30"/>
          <w:szCs w:val="30"/>
          <w:highlight w:val="none"/>
          <w:lang w:val="en-US" w:eastAsia="zh-CN"/>
        </w:rPr>
        <w:t>000平米以上的，大型酒店床铺在</w:t>
      </w:r>
      <w:r>
        <w:rPr>
          <w:rFonts w:hint="eastAsia" w:ascii="仿宋_GB2312" w:hAnsi="仿宋_GB2312"/>
          <w:color w:val="auto"/>
          <w:kern w:val="2"/>
          <w:sz w:val="30"/>
          <w:szCs w:val="30"/>
          <w:highlight w:val="none"/>
          <w:lang w:val="en-US" w:eastAsia="zh-CN"/>
        </w:rPr>
        <w:t>2</w:t>
      </w:r>
      <w:r>
        <w:rPr>
          <w:rFonts w:hint="eastAsia" w:ascii="仿宋_GB2312" w:hAnsi="仿宋_GB2312" w:eastAsia="仿宋_GB2312"/>
          <w:color w:val="auto"/>
          <w:kern w:val="2"/>
          <w:sz w:val="30"/>
          <w:szCs w:val="30"/>
          <w:highlight w:val="none"/>
          <w:lang w:val="en-US" w:eastAsia="zh-CN"/>
        </w:rPr>
        <w:t>00张以上的或一次性可容纳</w:t>
      </w:r>
      <w:r>
        <w:rPr>
          <w:rFonts w:hint="eastAsia" w:ascii="仿宋_GB2312" w:hAnsi="仿宋_GB2312"/>
          <w:color w:val="auto"/>
          <w:kern w:val="2"/>
          <w:sz w:val="30"/>
          <w:szCs w:val="30"/>
          <w:highlight w:val="none"/>
          <w:lang w:val="en-US" w:eastAsia="zh-CN"/>
        </w:rPr>
        <w:t>3</w:t>
      </w:r>
      <w:r>
        <w:rPr>
          <w:rFonts w:hint="eastAsia" w:ascii="仿宋_GB2312" w:hAnsi="仿宋_GB2312" w:eastAsia="仿宋_GB2312"/>
          <w:color w:val="auto"/>
          <w:kern w:val="2"/>
          <w:sz w:val="30"/>
          <w:szCs w:val="30"/>
          <w:highlight w:val="none"/>
          <w:lang w:val="en-US" w:eastAsia="zh-CN"/>
        </w:rPr>
        <w:t>00人以上就餐的，大型饭店一次性容纳</w:t>
      </w:r>
      <w:r>
        <w:rPr>
          <w:rFonts w:hint="eastAsia" w:ascii="仿宋_GB2312" w:hAnsi="仿宋_GB2312"/>
          <w:color w:val="auto"/>
          <w:kern w:val="2"/>
          <w:sz w:val="30"/>
          <w:szCs w:val="30"/>
          <w:highlight w:val="none"/>
          <w:lang w:val="en-US" w:eastAsia="zh-CN"/>
        </w:rPr>
        <w:t>5</w:t>
      </w:r>
      <w:r>
        <w:rPr>
          <w:rFonts w:hint="eastAsia" w:ascii="仿宋_GB2312" w:hAnsi="仿宋_GB2312" w:eastAsia="仿宋_GB2312"/>
          <w:color w:val="auto"/>
          <w:kern w:val="2"/>
          <w:sz w:val="30"/>
          <w:szCs w:val="30"/>
          <w:highlight w:val="none"/>
          <w:lang w:val="en-US" w:eastAsia="zh-CN"/>
        </w:rPr>
        <w:t>00人以上就餐的</w:t>
      </w:r>
      <w:r>
        <w:rPr>
          <w:rFonts w:hint="eastAsia" w:ascii="仿宋_GB2312" w:hAnsi="仿宋" w:cs="宋体"/>
          <w:color w:val="auto"/>
          <w:kern w:val="0"/>
          <w:sz w:val="30"/>
          <w:szCs w:val="30"/>
        </w:rPr>
        <w:t>。但在经营场所醒目位置须设立烟草制品经营陈列柜（吧台），且仅限设置1个卷烟零售点。</w:t>
      </w:r>
    </w:p>
    <w:p w14:paraId="0D826ABC">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cs="宋体"/>
          <w:color w:val="auto"/>
          <w:kern w:val="0"/>
          <w:sz w:val="30"/>
          <w:szCs w:val="30"/>
        </w:rPr>
      </w:pPr>
      <w:r>
        <w:rPr>
          <w:rFonts w:hint="eastAsia" w:ascii="仿宋_GB2312" w:hAnsi="仿宋_GB2312" w:eastAsia="仿宋_GB2312"/>
          <w:color w:val="auto"/>
          <w:sz w:val="30"/>
          <w:szCs w:val="30"/>
          <w:highlight w:val="none"/>
          <w:lang w:val="en-US" w:eastAsia="zh-CN"/>
        </w:rPr>
        <w:t>3.6.6因个体工商户转型为个人独资企业（或个人独资企业转型为个体工商户）以外类型经营主体的（享受残疾人优抚政策申请的个体工商户、个人独资企业除外），企业内部转制改变经营主体的，继承改变经营主体的，法院判决、法人或其他组织分立、合并等原因改变经营主体的，因自然灾害、突发公共卫生事件等不可抗力及网络故障、撤县改区行政区划调整等客观原因导致未按期延续被注销许可证但经营主体及地址未发生变化的，在原零售点经营地址重新提出新办申请</w:t>
      </w:r>
      <w:r>
        <w:rPr>
          <w:rFonts w:hint="eastAsia" w:ascii="仿宋_GB2312" w:hAnsi="仿宋_GB2312" w:eastAsia="仿宋_GB2312"/>
          <w:color w:val="auto"/>
          <w:kern w:val="2"/>
          <w:sz w:val="30"/>
          <w:szCs w:val="30"/>
          <w:highlight w:val="none"/>
          <w:lang w:val="en-US" w:eastAsia="zh-CN"/>
        </w:rPr>
        <w:t>，以上情形从被注销之日起60个自然日内重新申领许可证的，可以不受间距、总量限制</w:t>
      </w:r>
      <w:r>
        <w:rPr>
          <w:rFonts w:hint="eastAsia" w:ascii="仿宋_GB2312" w:hAnsi="仿宋" w:eastAsia="仿宋_GB2312" w:cs="宋体"/>
          <w:color w:val="auto"/>
          <w:kern w:val="0"/>
          <w:sz w:val="30"/>
          <w:szCs w:val="30"/>
        </w:rPr>
        <w:t>。</w:t>
      </w:r>
    </w:p>
    <w:p w14:paraId="4BC2C755">
      <w:pPr>
        <w:pStyle w:val="13"/>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olor w:val="auto"/>
          <w:sz w:val="30"/>
          <w:szCs w:val="30"/>
          <w:lang w:val="en-US" w:eastAsia="zh-CN"/>
        </w:rPr>
      </w:pPr>
      <w:r>
        <w:rPr>
          <w:rFonts w:hint="eastAsia" w:ascii="仿宋_GB2312" w:hAnsi="仿宋" w:eastAsia="仿宋_GB2312" w:cs="宋体"/>
          <w:color w:val="auto"/>
          <w:kern w:val="0"/>
          <w:sz w:val="30"/>
          <w:szCs w:val="30"/>
          <w:lang w:val="en-US" w:eastAsia="zh-CN"/>
        </w:rPr>
        <w:t>3.6.7</w:t>
      </w:r>
      <w:r>
        <w:rPr>
          <w:rFonts w:hint="eastAsia" w:ascii="仿宋_GB2312" w:hAnsi="仿宋" w:eastAsia="仿宋_GB2312"/>
          <w:color w:val="auto"/>
          <w:sz w:val="30"/>
          <w:szCs w:val="30"/>
        </w:rPr>
        <w:t>个体工商户、法人或其他组织持有烟草专卖零售许可证后，许可证载明的经营地址未发生空间位移的，因政府统一调整，道路名称、门牌号发生变化的，可以直接</w:t>
      </w:r>
      <w:r>
        <w:rPr>
          <w:rFonts w:hint="eastAsia" w:ascii="仿宋_GB2312" w:hAnsi="仿宋" w:eastAsia="仿宋_GB2312"/>
          <w:color w:val="auto"/>
          <w:sz w:val="30"/>
          <w:szCs w:val="30"/>
          <w:lang w:eastAsia="zh-CN"/>
        </w:rPr>
        <w:t>申请变更</w:t>
      </w:r>
      <w:r>
        <w:rPr>
          <w:rFonts w:hint="eastAsia" w:ascii="仿宋_GB2312" w:hAnsi="仿宋" w:eastAsia="仿宋_GB2312"/>
          <w:color w:val="auto"/>
          <w:sz w:val="30"/>
          <w:szCs w:val="30"/>
        </w:rPr>
        <w:t>烟草专卖零售许可证，不受本</w:t>
      </w:r>
      <w:r>
        <w:rPr>
          <w:rFonts w:hint="eastAsia" w:ascii="仿宋_GB2312" w:hAnsi="仿宋" w:eastAsia="仿宋_GB2312"/>
          <w:color w:val="auto"/>
          <w:sz w:val="30"/>
          <w:szCs w:val="30"/>
          <w:lang w:eastAsia="zh-CN"/>
        </w:rPr>
        <w:t>规划</w:t>
      </w:r>
      <w:r>
        <w:rPr>
          <w:rFonts w:hint="eastAsia" w:ascii="仿宋_GB2312" w:hAnsi="仿宋" w:eastAsia="仿宋_GB2312"/>
          <w:color w:val="auto"/>
          <w:sz w:val="30"/>
          <w:szCs w:val="30"/>
        </w:rPr>
        <w:t>限制。</w:t>
      </w:r>
    </w:p>
    <w:p w14:paraId="7AC55793">
      <w:pPr>
        <w:pStyle w:val="13"/>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olor w:val="auto"/>
          <w:sz w:val="30"/>
          <w:szCs w:val="30"/>
          <w:lang w:eastAsia="zh-CN"/>
        </w:rPr>
      </w:pPr>
      <w:r>
        <w:rPr>
          <w:rFonts w:hint="eastAsia" w:ascii="仿宋_GB2312" w:hAnsi="仿宋" w:eastAsia="仿宋_GB2312" w:cs="宋体"/>
          <w:color w:val="auto"/>
          <w:kern w:val="0"/>
          <w:sz w:val="30"/>
          <w:szCs w:val="30"/>
        </w:rPr>
        <w:t>3.</w:t>
      </w:r>
      <w:r>
        <w:rPr>
          <w:rFonts w:hint="eastAsia" w:ascii="仿宋_GB2312" w:hAnsi="仿宋" w:eastAsia="仿宋_GB2312" w:cs="宋体"/>
          <w:color w:val="auto"/>
          <w:kern w:val="0"/>
          <w:sz w:val="30"/>
          <w:szCs w:val="30"/>
          <w:lang w:val="en-US" w:eastAsia="zh-CN"/>
        </w:rPr>
        <w:t>7</w:t>
      </w:r>
      <w:r>
        <w:rPr>
          <w:rFonts w:hint="eastAsia" w:ascii="仿宋_GB2312" w:hAnsi="仿宋" w:eastAsia="仿宋_GB2312"/>
          <w:color w:val="auto"/>
          <w:sz w:val="30"/>
          <w:szCs w:val="30"/>
        </w:rPr>
        <w:t>有下列情形之一的，不予设置烟草制品零售点</w:t>
      </w:r>
      <w:r>
        <w:rPr>
          <w:rFonts w:hint="eastAsia" w:ascii="仿宋_GB2312" w:hAnsi="仿宋" w:eastAsia="仿宋_GB2312"/>
          <w:color w:val="auto"/>
          <w:sz w:val="30"/>
          <w:szCs w:val="30"/>
          <w:lang w:eastAsia="zh-CN"/>
        </w:rPr>
        <w:t>：</w:t>
      </w:r>
    </w:p>
    <w:p w14:paraId="38E80745">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b/>
          <w:color w:val="auto"/>
          <w:sz w:val="30"/>
          <w:szCs w:val="30"/>
        </w:rPr>
      </w:pPr>
      <w:r>
        <w:rPr>
          <w:rFonts w:hint="eastAsia" w:ascii="仿宋_GB2312" w:hAnsi="仿宋"/>
          <w:color w:val="auto"/>
          <w:sz w:val="30"/>
          <w:szCs w:val="30"/>
        </w:rPr>
        <w:t>3.</w:t>
      </w:r>
      <w:r>
        <w:rPr>
          <w:rFonts w:hint="eastAsia" w:ascii="仿宋_GB2312" w:hAnsi="仿宋"/>
          <w:color w:val="auto"/>
          <w:sz w:val="30"/>
          <w:szCs w:val="30"/>
          <w:lang w:val="en-US" w:eastAsia="zh-CN"/>
        </w:rPr>
        <w:t>7</w:t>
      </w:r>
      <w:r>
        <w:rPr>
          <w:rFonts w:hint="eastAsia" w:ascii="仿宋_GB2312" w:hAnsi="仿宋"/>
          <w:color w:val="auto"/>
          <w:sz w:val="30"/>
          <w:szCs w:val="30"/>
        </w:rPr>
        <w:t>.1申请主体资格方面</w:t>
      </w:r>
    </w:p>
    <w:p w14:paraId="7309FCF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1</w:t>
      </w:r>
      <w:r>
        <w:rPr>
          <w:rFonts w:hint="eastAsia" w:ascii="仿宋_GB2312" w:hAnsi="仿宋"/>
          <w:color w:val="auto"/>
          <w:sz w:val="30"/>
          <w:szCs w:val="30"/>
          <w:lang w:eastAsia="zh-CN"/>
        </w:rPr>
        <w:t>）</w:t>
      </w:r>
      <w:r>
        <w:rPr>
          <w:rFonts w:hint="eastAsia" w:ascii="仿宋_GB2312" w:hAnsi="仿宋"/>
          <w:color w:val="auto"/>
          <w:sz w:val="30"/>
          <w:szCs w:val="30"/>
        </w:rPr>
        <w:t>未成年人、无民事行为能力人及限制民事行为能力人;</w:t>
      </w:r>
    </w:p>
    <w:p w14:paraId="20DDE29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2</w:t>
      </w:r>
      <w:r>
        <w:rPr>
          <w:rFonts w:hint="eastAsia" w:ascii="仿宋_GB2312" w:hAnsi="仿宋"/>
          <w:color w:val="auto"/>
          <w:sz w:val="30"/>
          <w:szCs w:val="30"/>
          <w:lang w:eastAsia="zh-CN"/>
        </w:rPr>
        <w:t>）</w:t>
      </w:r>
      <w:r>
        <w:rPr>
          <w:rFonts w:hint="eastAsia" w:ascii="仿宋_GB2312" w:hAnsi="仿宋"/>
          <w:color w:val="auto"/>
          <w:sz w:val="30"/>
          <w:szCs w:val="30"/>
        </w:rPr>
        <w:t>外商投资的商业企业或者个体工商户;</w:t>
      </w:r>
    </w:p>
    <w:p w14:paraId="1894E3E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3</w:t>
      </w:r>
      <w:r>
        <w:rPr>
          <w:rFonts w:hint="eastAsia" w:ascii="仿宋_GB2312" w:hAnsi="仿宋"/>
          <w:color w:val="auto"/>
          <w:sz w:val="30"/>
          <w:szCs w:val="30"/>
          <w:lang w:eastAsia="zh-CN"/>
        </w:rPr>
        <w:t>）</w:t>
      </w:r>
      <w:r>
        <w:rPr>
          <w:rFonts w:hint="eastAsia" w:ascii="仿宋_GB2312" w:hAnsi="仿宋"/>
          <w:color w:val="auto"/>
          <w:sz w:val="30"/>
          <w:szCs w:val="30"/>
        </w:rPr>
        <w:t>未取得工商营业执照的;</w:t>
      </w:r>
    </w:p>
    <w:p w14:paraId="6EA0E33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4</w:t>
      </w:r>
      <w:r>
        <w:rPr>
          <w:rFonts w:hint="eastAsia" w:ascii="仿宋_GB2312" w:hAnsi="仿宋"/>
          <w:color w:val="auto"/>
          <w:sz w:val="30"/>
          <w:szCs w:val="30"/>
          <w:lang w:eastAsia="zh-CN"/>
        </w:rPr>
        <w:t>）</w:t>
      </w:r>
      <w:r>
        <w:rPr>
          <w:rFonts w:hint="eastAsia" w:ascii="仿宋_GB2312" w:hAnsi="仿宋"/>
          <w:color w:val="auto"/>
          <w:sz w:val="30"/>
          <w:szCs w:val="30"/>
        </w:rPr>
        <w:t>取消从事烟草专卖业务资格不满三年的:</w:t>
      </w:r>
    </w:p>
    <w:p w14:paraId="65636D0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5</w:t>
      </w:r>
      <w:r>
        <w:rPr>
          <w:rFonts w:hint="eastAsia" w:ascii="仿宋_GB2312" w:hAnsi="仿宋"/>
          <w:color w:val="auto"/>
          <w:sz w:val="30"/>
          <w:szCs w:val="30"/>
          <w:lang w:eastAsia="zh-CN"/>
        </w:rPr>
        <w:t>）</w:t>
      </w:r>
      <w:r>
        <w:rPr>
          <w:rFonts w:hint="eastAsia" w:ascii="仿宋_GB2312" w:hAnsi="仿宋"/>
          <w:color w:val="auto"/>
          <w:sz w:val="30"/>
          <w:szCs w:val="30"/>
        </w:rPr>
        <w:t>因申请人隐瞒有关情况或者提供虚假材料，烟草专卖局作出不予受理或者不予发证决定后，申请人一年内再次提出申请的;</w:t>
      </w:r>
    </w:p>
    <w:p w14:paraId="68D7A4F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6</w:t>
      </w:r>
      <w:r>
        <w:rPr>
          <w:rFonts w:hint="eastAsia" w:ascii="仿宋_GB2312" w:hAnsi="仿宋"/>
          <w:color w:val="auto"/>
          <w:sz w:val="30"/>
          <w:szCs w:val="30"/>
          <w:lang w:eastAsia="zh-CN"/>
        </w:rPr>
        <w:t>）</w:t>
      </w:r>
      <w:r>
        <w:rPr>
          <w:rFonts w:hint="eastAsia" w:ascii="仿宋_GB2312" w:hAnsi="仿宋"/>
          <w:color w:val="auto"/>
          <w:sz w:val="30"/>
          <w:szCs w:val="30"/>
        </w:rPr>
        <w:t>因申请人以欺骗、贿赂等不正当手段取得的烟草专卖许可证被撤销后，申请人三年内再次提出申请的;</w:t>
      </w:r>
    </w:p>
    <w:p w14:paraId="465CFE0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7</w:t>
      </w:r>
      <w:r>
        <w:rPr>
          <w:rFonts w:hint="eastAsia" w:ascii="仿宋_GB2312" w:hAnsi="仿宋"/>
          <w:color w:val="auto"/>
          <w:sz w:val="30"/>
          <w:szCs w:val="30"/>
          <w:lang w:eastAsia="zh-CN"/>
        </w:rPr>
        <w:t>）</w:t>
      </w:r>
      <w:r>
        <w:rPr>
          <w:rFonts w:hint="eastAsia" w:ascii="仿宋_GB2312" w:hAnsi="仿宋"/>
          <w:color w:val="auto"/>
          <w:sz w:val="30"/>
          <w:szCs w:val="30"/>
        </w:rPr>
        <w:t>未领取烟草专卖零售许可证经营烟草专卖品业务并且一年内被执法机关处罚两次以上，在三年内申请领取烟草专卖零售许可证的;</w:t>
      </w:r>
    </w:p>
    <w:p w14:paraId="4CD8B28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8</w:t>
      </w:r>
      <w:r>
        <w:rPr>
          <w:rFonts w:hint="eastAsia" w:ascii="仿宋_GB2312" w:hAnsi="仿宋"/>
          <w:color w:val="auto"/>
          <w:sz w:val="30"/>
          <w:szCs w:val="30"/>
          <w:lang w:eastAsia="zh-CN"/>
        </w:rPr>
        <w:t>）</w:t>
      </w:r>
      <w:r>
        <w:rPr>
          <w:rFonts w:hint="eastAsia" w:ascii="仿宋_GB2312" w:hAnsi="仿宋"/>
          <w:color w:val="auto"/>
          <w:sz w:val="30"/>
          <w:szCs w:val="30"/>
        </w:rPr>
        <w:t>未领取烟草专卖零售许可证经营烟草专卖品业务被追究刑事责任,在3年内申请领取烟草专卖零售许可证的。</w:t>
      </w:r>
    </w:p>
    <w:p w14:paraId="766762A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
          <w:color w:val="auto"/>
          <w:sz w:val="30"/>
          <w:szCs w:val="30"/>
        </w:rPr>
        <w:t>3.</w:t>
      </w:r>
      <w:r>
        <w:rPr>
          <w:rFonts w:hint="eastAsia" w:ascii="仿宋_GB2312" w:hAnsi="仿宋"/>
          <w:color w:val="auto"/>
          <w:sz w:val="30"/>
          <w:szCs w:val="30"/>
          <w:lang w:val="en-US" w:eastAsia="zh-CN"/>
        </w:rPr>
        <w:t>7</w:t>
      </w:r>
      <w:r>
        <w:rPr>
          <w:rFonts w:hint="eastAsia" w:ascii="仿宋_GB2312" w:hAnsi="仿宋"/>
          <w:color w:val="auto"/>
          <w:sz w:val="30"/>
          <w:szCs w:val="30"/>
        </w:rPr>
        <w:t>.2经营场所及安全因素方面</w:t>
      </w:r>
    </w:p>
    <w:p w14:paraId="5AA2B5A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
          <w:color w:val="auto"/>
          <w:sz w:val="30"/>
          <w:szCs w:val="30"/>
        </w:rPr>
        <w:t>（1）无固定经营场所的：如流动性和季节性摊、点、车、棚、电话亭、报刊亭</w:t>
      </w:r>
      <w:r>
        <w:rPr>
          <w:rFonts w:hint="eastAsia" w:ascii="仿宋_GB2312" w:hAnsi="仿宋"/>
          <w:color w:val="auto"/>
          <w:sz w:val="30"/>
          <w:szCs w:val="30"/>
          <w:lang w:eastAsia="zh-CN"/>
        </w:rPr>
        <w:t>、</w:t>
      </w:r>
      <w:r>
        <w:rPr>
          <w:rFonts w:hint="eastAsia" w:ascii="仿宋_GB2312" w:hAnsi="仿宋"/>
          <w:color w:val="auto"/>
          <w:sz w:val="30"/>
          <w:szCs w:val="30"/>
          <w:lang w:val="en-US" w:eastAsia="zh-CN"/>
        </w:rPr>
        <w:t>铁皮房、彩钢瓦房、活动板房</w:t>
      </w:r>
      <w:r>
        <w:rPr>
          <w:rFonts w:hint="eastAsia" w:ascii="仿宋_GB2312" w:hAnsi="仿宋"/>
          <w:color w:val="auto"/>
          <w:sz w:val="30"/>
          <w:szCs w:val="30"/>
        </w:rPr>
        <w:t>等；或居民楼内公用巷道、楼梯间、地下室、车库等作为对外营业窗口的。</w:t>
      </w:r>
    </w:p>
    <w:p w14:paraId="3062B72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
          <w:color w:val="auto"/>
          <w:sz w:val="30"/>
          <w:szCs w:val="30"/>
        </w:rPr>
        <w:t>（2）经营场所与住所不相独立、无法明确划分的：如经营场所为住所的阳台、窗口、地下室、储藏室等情况的。</w:t>
      </w:r>
    </w:p>
    <w:p w14:paraId="73C9F32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_GB2312"/>
          <w:color w:val="auto"/>
          <w:sz w:val="30"/>
          <w:szCs w:val="30"/>
        </w:rPr>
        <w:t>经营场所与居住场所从空间上相分离或有实质性物理间隔。有下列情形之一的，属于经营场所与住所不相独立。</w:t>
      </w:r>
      <w:r>
        <w:rPr>
          <w:rFonts w:hint="eastAsia" w:ascii="东文宋体" w:hAnsi="东文宋体" w:eastAsia="东文宋体" w:cs="东文宋体"/>
          <w:color w:val="auto"/>
          <w:sz w:val="30"/>
          <w:szCs w:val="30"/>
        </w:rPr>
        <w:t>①</w:t>
      </w:r>
      <w:r>
        <w:rPr>
          <w:rFonts w:hint="eastAsia" w:ascii="仿宋_GB2312" w:hAnsi="仿宋_GB2312"/>
          <w:color w:val="auto"/>
          <w:sz w:val="30"/>
          <w:szCs w:val="30"/>
        </w:rPr>
        <w:t>城镇住宅小区内利用居民住宅经营卷烟的</w:t>
      </w:r>
      <w:r>
        <w:rPr>
          <w:rFonts w:hint="eastAsia" w:ascii="仿宋_GB2312" w:hAnsi="仿宋_GB2312"/>
          <w:color w:val="auto"/>
          <w:sz w:val="30"/>
          <w:szCs w:val="30"/>
          <w:lang w:eastAsia="zh-CN"/>
        </w:rPr>
        <w:t>，</w:t>
      </w:r>
      <w:r>
        <w:rPr>
          <w:rFonts w:hint="eastAsia" w:ascii="仿宋_GB2312" w:hAnsi="仿宋_GB2312"/>
          <w:color w:val="auto"/>
          <w:sz w:val="30"/>
          <w:szCs w:val="30"/>
          <w:lang w:val="en-US" w:eastAsia="zh-CN"/>
        </w:rPr>
        <w:t>如车库改造、一层阳台，单元楼内部等情况</w:t>
      </w:r>
      <w:r>
        <w:rPr>
          <w:rFonts w:hint="eastAsia" w:ascii="仿宋_GB2312" w:hAnsi="仿宋_GB2312"/>
          <w:color w:val="auto"/>
          <w:sz w:val="30"/>
          <w:szCs w:val="30"/>
        </w:rPr>
        <w:t>；</w:t>
      </w:r>
      <w:r>
        <w:rPr>
          <w:rFonts w:hint="eastAsia" w:ascii="东文宋体" w:hAnsi="东文宋体" w:eastAsia="东文宋体" w:cs="东文宋体"/>
          <w:color w:val="auto"/>
          <w:sz w:val="30"/>
          <w:szCs w:val="30"/>
        </w:rPr>
        <w:t>②</w:t>
      </w:r>
      <w:r>
        <w:rPr>
          <w:rFonts w:hint="eastAsia" w:ascii="仿宋_GB2312" w:hAnsi="仿宋_GB2312"/>
          <w:color w:val="auto"/>
          <w:sz w:val="30"/>
          <w:szCs w:val="30"/>
        </w:rPr>
        <w:t>农村区域持证户消费者需先进入院落或生活区域，才能到达经营场所的。</w:t>
      </w:r>
    </w:p>
    <w:p w14:paraId="332F98F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olor w:val="auto"/>
          <w:sz w:val="30"/>
          <w:szCs w:val="30"/>
          <w:highlight w:val="none"/>
          <w:lang w:val="en-US" w:eastAsia="zh-CN"/>
        </w:rPr>
      </w:pPr>
      <w:r>
        <w:rPr>
          <w:rFonts w:hint="eastAsia" w:ascii="仿宋_GB2312" w:hAnsi="仿宋"/>
          <w:color w:val="auto"/>
          <w:sz w:val="30"/>
          <w:szCs w:val="30"/>
        </w:rPr>
        <w:t>（3）</w:t>
      </w:r>
      <w:r>
        <w:rPr>
          <w:rFonts w:hint="eastAsia" w:ascii="仿宋_GB2312" w:hAnsi="仿宋_GB2312" w:eastAsia="仿宋_GB2312"/>
          <w:color w:val="auto"/>
          <w:sz w:val="30"/>
          <w:szCs w:val="30"/>
          <w:highlight w:val="none"/>
          <w:lang w:val="en-US" w:eastAsia="zh-CN"/>
        </w:rPr>
        <w:t>经营场所基于安全因素不适宜经营卷烟的，指经营或存放容易造成卷烟污染的有毒、有害、放射性、易燃易爆物品；森林</w:t>
      </w:r>
      <w:r>
        <w:rPr>
          <w:rFonts w:hint="eastAsia" w:ascii="仿宋_GB2312" w:hAnsi="仿宋_GB2312"/>
          <w:color w:val="auto"/>
          <w:sz w:val="30"/>
          <w:szCs w:val="30"/>
          <w:highlight w:val="none"/>
          <w:lang w:val="en-US" w:eastAsia="zh-CN"/>
        </w:rPr>
        <w:t>保护区、博物馆、音乐厅、图书馆、展览馆</w:t>
      </w:r>
      <w:r>
        <w:rPr>
          <w:rFonts w:hint="eastAsia" w:ascii="仿宋_GB2312" w:hAnsi="仿宋_GB2312" w:eastAsia="仿宋_GB2312"/>
          <w:color w:val="auto"/>
          <w:sz w:val="30"/>
          <w:szCs w:val="30"/>
          <w:highlight w:val="none"/>
          <w:lang w:val="en-US" w:eastAsia="zh-CN"/>
        </w:rPr>
        <w:t>、文物保护单位及国家</w:t>
      </w:r>
      <w:r>
        <w:rPr>
          <w:rFonts w:hint="eastAsia" w:ascii="仿宋_GB2312" w:hAnsi="仿宋_GB2312"/>
          <w:color w:val="auto"/>
          <w:sz w:val="30"/>
          <w:szCs w:val="30"/>
          <w:highlight w:val="none"/>
          <w:lang w:val="en-US" w:eastAsia="zh-CN"/>
        </w:rPr>
        <w:t>明</w:t>
      </w:r>
      <w:r>
        <w:rPr>
          <w:rFonts w:hint="eastAsia" w:ascii="仿宋_GB2312" w:hAnsi="仿宋_GB2312" w:eastAsia="仿宋_GB2312"/>
          <w:color w:val="auto"/>
          <w:sz w:val="30"/>
          <w:szCs w:val="30"/>
          <w:highlight w:val="none"/>
          <w:lang w:val="en-US" w:eastAsia="zh-CN"/>
        </w:rPr>
        <w:t>令禁带火种的区域等场所，但具备安全措施保障的能提供安全许可证的加油站（点）、加气站（点）的便利店除外。</w:t>
      </w:r>
    </w:p>
    <w:p w14:paraId="5904E479">
      <w:pPr>
        <w:pStyle w:val="9"/>
        <w:keepNext w:val="0"/>
        <w:keepLines w:val="0"/>
        <w:pageBreakBefore w:val="0"/>
        <w:kinsoku/>
        <w:wordWrap/>
        <w:overflowPunct/>
        <w:topLinePunct w:val="0"/>
        <w:bidi w:val="0"/>
        <w:adjustRightInd/>
        <w:snapToGrid/>
        <w:spacing w:line="560" w:lineRule="exact"/>
        <w:ind w:left="0" w:leftChars="0" w:firstLine="600" w:firstLineChars="200"/>
        <w:textAlignment w:val="auto"/>
        <w:rPr>
          <w:rFonts w:hint="default" w:ascii="仿宋_GB2312" w:hAnsi="仿宋" w:eastAsia="仿宋_GB2312" w:cs="仿宋_GB2312"/>
          <w:snapToGrid w:val="0"/>
          <w:color w:val="auto"/>
          <w:kern w:val="21"/>
          <w:sz w:val="30"/>
          <w:szCs w:val="30"/>
          <w:lang w:val="en-US" w:eastAsia="zh-CN" w:bidi="ar-SA"/>
        </w:rPr>
      </w:pPr>
      <w:r>
        <w:rPr>
          <w:rFonts w:hint="eastAsia" w:ascii="仿宋_GB2312" w:hAnsi="仿宋" w:eastAsia="仿宋_GB2312" w:cs="仿宋_GB2312"/>
          <w:snapToGrid w:val="0"/>
          <w:color w:val="auto"/>
          <w:kern w:val="21"/>
          <w:sz w:val="30"/>
          <w:szCs w:val="30"/>
          <w:lang w:val="en-US" w:eastAsia="zh-CN" w:bidi="ar-SA"/>
        </w:rPr>
        <w:t>（4）生产、销售、经营、储存有毒有害、易挥发类物质，不符合食品安全标准，容易造成卷烟污染的。</w:t>
      </w:r>
    </w:p>
    <w:p w14:paraId="095F3DEA">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color w:val="auto"/>
          <w:sz w:val="30"/>
          <w:szCs w:val="30"/>
        </w:rPr>
      </w:pPr>
      <w:r>
        <w:rPr>
          <w:rFonts w:hint="eastAsia" w:ascii="仿宋_GB2312" w:hAnsi="仿宋"/>
          <w:color w:val="auto"/>
          <w:sz w:val="30"/>
          <w:szCs w:val="30"/>
        </w:rPr>
        <w:t>3.</w:t>
      </w:r>
      <w:r>
        <w:rPr>
          <w:rFonts w:hint="eastAsia" w:ascii="仿宋_GB2312" w:hAnsi="仿宋"/>
          <w:color w:val="auto"/>
          <w:sz w:val="30"/>
          <w:szCs w:val="30"/>
          <w:lang w:val="en-US" w:eastAsia="zh-CN"/>
        </w:rPr>
        <w:t>7</w:t>
      </w:r>
      <w:r>
        <w:rPr>
          <w:rFonts w:hint="eastAsia" w:ascii="仿宋_GB2312" w:hAnsi="仿宋"/>
          <w:color w:val="auto"/>
          <w:sz w:val="30"/>
          <w:szCs w:val="30"/>
        </w:rPr>
        <w:t>.3经营模式方面</w:t>
      </w:r>
    </w:p>
    <w:p w14:paraId="0D2CD175">
      <w:pPr>
        <w:keepNext w:val="0"/>
        <w:keepLines w:val="0"/>
        <w:pageBreakBefore w:val="0"/>
        <w:kinsoku/>
        <w:wordWrap/>
        <w:overflowPunct/>
        <w:topLinePunct w:val="0"/>
        <w:autoSpaceDE/>
        <w:autoSpaceDN/>
        <w:bidi w:val="0"/>
        <w:adjustRightInd/>
        <w:snapToGrid/>
        <w:spacing w:line="560" w:lineRule="exact"/>
        <w:ind w:firstLine="663" w:firstLineChars="221"/>
        <w:textAlignment w:val="auto"/>
        <w:rPr>
          <w:rFonts w:hint="eastAsia" w:ascii="仿宋_GB2312" w:hAnsi="仿宋" w:eastAsia="仿宋_GB2312"/>
          <w:color w:val="auto"/>
          <w:sz w:val="30"/>
          <w:szCs w:val="30"/>
          <w:lang w:eastAsia="zh-CN"/>
        </w:rPr>
      </w:pPr>
      <w:r>
        <w:rPr>
          <w:rFonts w:hint="eastAsia" w:ascii="仿宋_GB2312" w:hAnsi="仿宋"/>
          <w:color w:val="auto"/>
          <w:sz w:val="30"/>
          <w:szCs w:val="30"/>
        </w:rPr>
        <w:t>（1）利用自动售货机，电玩游戏机销售</w:t>
      </w:r>
      <w:r>
        <w:rPr>
          <w:rFonts w:hint="eastAsia" w:ascii="仿宋_GB2312" w:hAnsi="仿宋"/>
          <w:color w:val="auto"/>
          <w:sz w:val="30"/>
          <w:szCs w:val="30"/>
          <w:lang w:eastAsia="zh-CN"/>
        </w:rPr>
        <w:t>或者无人销售等变相销售烟草制品的；</w:t>
      </w:r>
    </w:p>
    <w:p w14:paraId="3B691684">
      <w:pPr>
        <w:keepNext w:val="0"/>
        <w:keepLines w:val="0"/>
        <w:pageBreakBefore w:val="0"/>
        <w:kinsoku/>
        <w:wordWrap/>
        <w:overflowPunct/>
        <w:topLinePunct w:val="0"/>
        <w:autoSpaceDE/>
        <w:autoSpaceDN/>
        <w:bidi w:val="0"/>
        <w:adjustRightInd/>
        <w:snapToGrid/>
        <w:spacing w:line="560" w:lineRule="exact"/>
        <w:ind w:firstLine="663" w:firstLineChars="221"/>
        <w:textAlignment w:val="auto"/>
        <w:rPr>
          <w:rFonts w:hint="eastAsia" w:ascii="仿宋_GB2312" w:hAnsi="仿宋" w:eastAsia="仿宋_GB2312"/>
          <w:color w:val="auto"/>
          <w:sz w:val="30"/>
          <w:szCs w:val="30"/>
          <w:lang w:eastAsia="zh-CN"/>
        </w:rPr>
      </w:pPr>
      <w:r>
        <w:rPr>
          <w:rFonts w:hint="eastAsia" w:ascii="仿宋_GB2312" w:hAnsi="仿宋" w:cs="宋体"/>
          <w:color w:val="auto"/>
          <w:kern w:val="0"/>
          <w:sz w:val="30"/>
          <w:szCs w:val="30"/>
        </w:rPr>
        <w:t>（2）利用信息网络渠道销售卷烟的</w:t>
      </w:r>
      <w:r>
        <w:rPr>
          <w:rFonts w:hint="eastAsia" w:ascii="仿宋_GB2312" w:hAnsi="仿宋" w:cs="宋体"/>
          <w:color w:val="auto"/>
          <w:kern w:val="0"/>
          <w:sz w:val="30"/>
          <w:szCs w:val="30"/>
          <w:lang w:eastAsia="zh-CN"/>
        </w:rPr>
        <w:t>；</w:t>
      </w:r>
    </w:p>
    <w:p w14:paraId="03389A34">
      <w:pPr>
        <w:pStyle w:val="13"/>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 w:eastAsia="仿宋_GB2312"/>
          <w:color w:val="auto"/>
          <w:sz w:val="30"/>
          <w:szCs w:val="30"/>
        </w:rPr>
      </w:pPr>
      <w:r>
        <w:rPr>
          <w:rFonts w:hint="eastAsia" w:ascii="仿宋_GB2312" w:hAnsi="仿宋" w:eastAsia="仿宋_GB2312"/>
          <w:color w:val="auto"/>
          <w:sz w:val="30"/>
          <w:szCs w:val="30"/>
        </w:rPr>
        <w:t>3.</w:t>
      </w:r>
      <w:r>
        <w:rPr>
          <w:rFonts w:hint="eastAsia" w:ascii="仿宋_GB2312" w:hAnsi="仿宋" w:eastAsia="仿宋_GB2312"/>
          <w:color w:val="auto"/>
          <w:sz w:val="30"/>
          <w:szCs w:val="30"/>
          <w:lang w:val="en-US" w:eastAsia="zh-CN"/>
        </w:rPr>
        <w:t>7</w:t>
      </w:r>
      <w:r>
        <w:rPr>
          <w:rFonts w:hint="eastAsia" w:ascii="仿宋_GB2312" w:hAnsi="仿宋" w:eastAsia="仿宋_GB2312"/>
          <w:color w:val="auto"/>
          <w:sz w:val="30"/>
          <w:szCs w:val="30"/>
        </w:rPr>
        <w:t>.</w:t>
      </w:r>
      <w:r>
        <w:rPr>
          <w:rFonts w:hint="eastAsia" w:ascii="仿宋_GB2312" w:hAnsi="仿宋" w:eastAsia="仿宋_GB2312"/>
          <w:color w:val="auto"/>
          <w:sz w:val="30"/>
          <w:szCs w:val="30"/>
          <w:lang w:val="en-US" w:eastAsia="zh-CN"/>
        </w:rPr>
        <w:t>4</w:t>
      </w:r>
      <w:r>
        <w:rPr>
          <w:rFonts w:hint="eastAsia" w:ascii="仿宋_GB2312" w:hAnsi="仿宋" w:eastAsia="仿宋_GB2312"/>
          <w:color w:val="auto"/>
          <w:sz w:val="30"/>
          <w:szCs w:val="30"/>
        </w:rPr>
        <w:t>特殊区域</w:t>
      </w:r>
    </w:p>
    <w:p w14:paraId="6C75A7B4">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 w:eastAsia="仿宋_GB2312"/>
          <w:color w:val="auto"/>
          <w:sz w:val="30"/>
          <w:szCs w:val="30"/>
        </w:rPr>
      </w:pPr>
      <w:r>
        <w:rPr>
          <w:rFonts w:hint="eastAsia" w:ascii="仿宋_GB2312" w:hAnsi="宋体" w:eastAsia="仿宋_GB2312" w:cs="宋体"/>
          <w:color w:val="auto"/>
          <w:kern w:val="0"/>
          <w:sz w:val="30"/>
          <w:szCs w:val="30"/>
        </w:rPr>
        <w:t>（1）</w:t>
      </w:r>
      <w:r>
        <w:rPr>
          <w:rFonts w:hint="eastAsia" w:ascii="仿宋_GB2312" w:hAnsi="仿宋_GB2312" w:eastAsia="仿宋_GB2312"/>
          <w:color w:val="auto"/>
          <w:sz w:val="30"/>
          <w:szCs w:val="30"/>
          <w:highlight w:val="none"/>
        </w:rPr>
        <w:t>中小学校</w:t>
      </w:r>
      <w:r>
        <w:rPr>
          <w:rFonts w:hint="eastAsia" w:ascii="仿宋_GB2312" w:hAnsi="仿宋_GB2312" w:eastAsia="仿宋_GB2312"/>
          <w:color w:val="auto"/>
          <w:sz w:val="30"/>
          <w:szCs w:val="30"/>
          <w:highlight w:val="none"/>
          <w:lang w:val="en-US" w:eastAsia="zh-CN"/>
        </w:rPr>
        <w:t>、幼儿园</w:t>
      </w:r>
      <w:r>
        <w:rPr>
          <w:rFonts w:hint="eastAsia" w:ascii="仿宋_GB2312" w:hAnsi="仿宋_GB2312" w:eastAsia="仿宋_GB2312"/>
          <w:color w:val="auto"/>
          <w:sz w:val="30"/>
          <w:szCs w:val="30"/>
          <w:highlight w:val="none"/>
        </w:rPr>
        <w:t>内部及进出通道口向外延伸可行走距离</w:t>
      </w:r>
      <w:r>
        <w:rPr>
          <w:rFonts w:hint="eastAsia" w:ascii="仿宋_GB2312" w:hAnsi="仿宋_GB2312" w:eastAsia="仿宋_GB2312"/>
          <w:color w:val="auto"/>
          <w:sz w:val="30"/>
          <w:szCs w:val="30"/>
          <w:highlight w:val="none"/>
          <w:lang w:val="en-US" w:eastAsia="zh-CN"/>
        </w:rPr>
        <w:t>50</w:t>
      </w:r>
      <w:r>
        <w:rPr>
          <w:rFonts w:hint="eastAsia" w:ascii="仿宋_GB2312" w:hAnsi="仿宋_GB2312" w:eastAsia="仿宋_GB2312"/>
          <w:color w:val="auto"/>
          <w:sz w:val="30"/>
          <w:szCs w:val="30"/>
          <w:highlight w:val="none"/>
        </w:rPr>
        <w:t>米</w:t>
      </w:r>
      <w:r>
        <w:rPr>
          <w:rFonts w:hint="eastAsia" w:ascii="仿宋_GB2312" w:hAnsi="仿宋_GB2312" w:eastAsia="仿宋_GB2312"/>
          <w:color w:val="auto"/>
          <w:sz w:val="30"/>
          <w:szCs w:val="30"/>
          <w:highlight w:val="none"/>
          <w:lang w:eastAsia="zh-CN"/>
        </w:rPr>
        <w:t>以内</w:t>
      </w:r>
      <w:r>
        <w:rPr>
          <w:rFonts w:hint="eastAsia" w:ascii="仿宋_GB2312" w:hAnsi="仿宋_GB2312" w:eastAsia="仿宋_GB2312"/>
          <w:color w:val="auto"/>
          <w:sz w:val="30"/>
          <w:szCs w:val="30"/>
          <w:highlight w:val="none"/>
        </w:rPr>
        <w:t>的经营场所</w:t>
      </w:r>
      <w:r>
        <w:rPr>
          <w:rFonts w:hint="eastAsia" w:ascii="仿宋_GB2312" w:hAnsi="仿宋" w:eastAsia="仿宋_GB2312"/>
          <w:color w:val="auto"/>
          <w:sz w:val="30"/>
          <w:szCs w:val="30"/>
        </w:rPr>
        <w:t>；</w:t>
      </w:r>
    </w:p>
    <w:p w14:paraId="35BF0444">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 w:eastAsia="仿宋_GB2312"/>
          <w:color w:val="auto"/>
          <w:sz w:val="30"/>
          <w:szCs w:val="30"/>
        </w:rPr>
      </w:pPr>
      <w:r>
        <w:rPr>
          <w:rFonts w:hint="eastAsia" w:ascii="仿宋_GB2312" w:hAnsi="仿宋" w:eastAsia="仿宋_GB2312"/>
          <w:color w:val="auto"/>
          <w:sz w:val="30"/>
          <w:szCs w:val="30"/>
        </w:rPr>
        <w:t>（2）医疗卫生机构所属区域内；</w:t>
      </w:r>
    </w:p>
    <w:p w14:paraId="5CE945C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cs="仿宋"/>
          <w:color w:val="auto"/>
          <w:sz w:val="30"/>
          <w:szCs w:val="30"/>
        </w:rPr>
      </w:pPr>
      <w:r>
        <w:rPr>
          <w:rFonts w:hint="eastAsia" w:ascii="仿宋_GB2312" w:hAnsi="仿宋" w:eastAsia="仿宋_GB2312"/>
          <w:color w:val="auto"/>
          <w:sz w:val="30"/>
          <w:szCs w:val="30"/>
        </w:rPr>
        <w:t>（3）党政机关内部；</w:t>
      </w:r>
    </w:p>
    <w:p w14:paraId="7EF33C1D">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（4）未经城市规划部门批准而构建的违规建筑场所</w:t>
      </w:r>
      <w:r>
        <w:rPr>
          <w:rFonts w:hint="eastAsia" w:ascii="仿宋_GB2312" w:hAnsi="仿宋" w:eastAsia="仿宋_GB2312"/>
          <w:color w:val="auto"/>
          <w:sz w:val="30"/>
          <w:szCs w:val="30"/>
          <w:lang w:eastAsia="zh-CN"/>
        </w:rPr>
        <w:t>、</w:t>
      </w:r>
      <w:r>
        <w:rPr>
          <w:rFonts w:hint="eastAsia" w:ascii="仿宋_GB2312" w:hAnsi="仿宋" w:eastAsia="仿宋_GB2312"/>
          <w:color w:val="auto"/>
          <w:sz w:val="30"/>
          <w:szCs w:val="30"/>
        </w:rPr>
        <w:t>已被政府纳入拆迁规划</w:t>
      </w:r>
      <w:r>
        <w:rPr>
          <w:rFonts w:hint="eastAsia" w:ascii="仿宋_GB2312" w:hAnsi="仿宋" w:eastAsia="仿宋_GB2312"/>
          <w:color w:val="auto"/>
          <w:sz w:val="30"/>
          <w:szCs w:val="30"/>
          <w:lang w:eastAsia="zh-CN"/>
        </w:rPr>
        <w:t>且</w:t>
      </w:r>
      <w:r>
        <w:rPr>
          <w:rFonts w:hint="eastAsia" w:ascii="仿宋_GB2312" w:hAnsi="仿宋" w:eastAsia="仿宋_GB2312"/>
          <w:color w:val="auto"/>
          <w:sz w:val="30"/>
          <w:szCs w:val="30"/>
        </w:rPr>
        <w:t>政府明令禁止</w:t>
      </w:r>
      <w:r>
        <w:rPr>
          <w:rFonts w:hint="eastAsia" w:ascii="仿宋_GB2312" w:hAnsi="仿宋" w:eastAsia="仿宋_GB2312"/>
          <w:color w:val="auto"/>
          <w:sz w:val="30"/>
          <w:szCs w:val="30"/>
          <w:lang w:eastAsia="zh-CN"/>
        </w:rPr>
        <w:t>办理烟草专卖零售许可证</w:t>
      </w:r>
      <w:r>
        <w:rPr>
          <w:rFonts w:hint="eastAsia" w:ascii="仿宋_GB2312" w:hAnsi="仿宋" w:eastAsia="仿宋_GB2312"/>
          <w:color w:val="auto"/>
          <w:sz w:val="30"/>
          <w:szCs w:val="30"/>
        </w:rPr>
        <w:t>的区域；</w:t>
      </w:r>
    </w:p>
    <w:p w14:paraId="519A3654">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 w:eastAsia="仿宋_GB2312"/>
          <w:color w:val="auto"/>
          <w:sz w:val="30"/>
          <w:szCs w:val="30"/>
        </w:rPr>
      </w:pPr>
      <w:r>
        <w:rPr>
          <w:rFonts w:hint="eastAsia" w:ascii="仿宋_GB2312" w:hAnsi="仿宋" w:eastAsia="仿宋_GB2312"/>
          <w:color w:val="auto"/>
          <w:sz w:val="30"/>
          <w:szCs w:val="30"/>
        </w:rPr>
        <w:t>（5）政府明令禁止经营卷烟类商品的区域；</w:t>
      </w:r>
    </w:p>
    <w:p w14:paraId="5EC7DDB1">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（6）</w:t>
      </w:r>
      <w:r>
        <w:rPr>
          <w:rFonts w:hint="eastAsia" w:ascii="仿宋_GB2312" w:hAnsi="仿宋_GB2312" w:eastAsia="仿宋_GB2312"/>
          <w:color w:val="auto"/>
          <w:sz w:val="30"/>
          <w:szCs w:val="30"/>
          <w:highlight w:val="none"/>
          <w:lang w:val="en-US" w:eastAsia="zh-CN"/>
        </w:rPr>
        <w:t>位于儿童乐园、托幼机构（含幼儿园）、少年宫、图书馆（室）、科技馆（室）、美术馆、游乐场（馆）等主要服务未成年人的区域</w:t>
      </w:r>
      <w:r>
        <w:rPr>
          <w:rFonts w:hint="eastAsia" w:ascii="仿宋_GB2312" w:hAnsi="仿宋" w:eastAsia="仿宋_GB2312"/>
          <w:color w:val="auto"/>
          <w:sz w:val="30"/>
          <w:szCs w:val="30"/>
        </w:rPr>
        <w:t>。</w:t>
      </w:r>
    </w:p>
    <w:p w14:paraId="615E302D">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lang w:eastAsia="zh-CN"/>
        </w:rPr>
      </w:pPr>
      <w:r>
        <w:rPr>
          <w:rFonts w:hint="eastAsia" w:ascii="仿宋_GB2312" w:hAnsi="仿宋" w:eastAsia="仿宋_GB2312"/>
          <w:color w:val="auto"/>
          <w:sz w:val="30"/>
          <w:szCs w:val="30"/>
          <w:lang w:eastAsia="zh-CN"/>
        </w:rPr>
        <w:t>（</w:t>
      </w:r>
      <w:r>
        <w:rPr>
          <w:rFonts w:hint="eastAsia" w:ascii="仿宋_GB2312" w:hAnsi="仿宋" w:eastAsia="仿宋_GB2312"/>
          <w:color w:val="auto"/>
          <w:sz w:val="30"/>
          <w:szCs w:val="30"/>
          <w:lang w:val="en-US" w:eastAsia="zh-CN"/>
        </w:rPr>
        <w:t>7</w:t>
      </w:r>
      <w:r>
        <w:rPr>
          <w:rFonts w:hint="eastAsia" w:ascii="仿宋_GB2312" w:hAnsi="仿宋" w:eastAsia="仿宋_GB2312"/>
          <w:color w:val="auto"/>
          <w:sz w:val="30"/>
          <w:szCs w:val="30"/>
          <w:lang w:eastAsia="zh-CN"/>
        </w:rPr>
        <w:t>）居民住宅楼、公寓楼内部。居民住宅一层房屋进出口通道直接面向市政规划道路的，小区内居民住宅一层房屋产权改为商业性质且进出口通道直接面向内部通行道路的，公寓楼一层房屋进出口通道直接面向市政规划道路或内部通行道路的除外。</w:t>
      </w:r>
    </w:p>
    <w:p w14:paraId="60A076BB">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w:t>
      </w:r>
      <w:r>
        <w:rPr>
          <w:rFonts w:hint="eastAsia" w:ascii="仿宋_GB2312" w:hAnsi="仿宋" w:eastAsia="仿宋_GB2312"/>
          <w:color w:val="auto"/>
          <w:sz w:val="30"/>
          <w:szCs w:val="30"/>
          <w:lang w:val="en-US" w:eastAsia="zh-CN"/>
        </w:rPr>
        <w:t>8</w:t>
      </w:r>
      <w:r>
        <w:rPr>
          <w:rFonts w:hint="eastAsia" w:ascii="仿宋_GB2312" w:hAnsi="仿宋" w:eastAsia="仿宋_GB2312"/>
          <w:color w:val="auto"/>
          <w:sz w:val="30"/>
          <w:szCs w:val="30"/>
        </w:rPr>
        <w:t>）不符合所属行业行政主管部门关于卷烟经营相关规定</w:t>
      </w:r>
      <w:bookmarkStart w:id="0" w:name="_GoBack"/>
      <w:bookmarkEnd w:id="0"/>
      <w:r>
        <w:rPr>
          <w:rFonts w:hint="eastAsia" w:ascii="仿宋_GB2312" w:hAnsi="仿宋" w:eastAsia="仿宋_GB2312"/>
          <w:color w:val="auto"/>
          <w:sz w:val="30"/>
          <w:szCs w:val="30"/>
        </w:rPr>
        <w:t>的。</w:t>
      </w:r>
    </w:p>
    <w:p w14:paraId="7F053330">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3.</w:t>
      </w:r>
      <w:r>
        <w:rPr>
          <w:rFonts w:hint="eastAsia" w:ascii="仿宋_GB2312" w:hAnsi="仿宋" w:eastAsia="仿宋_GB2312"/>
          <w:color w:val="auto"/>
          <w:sz w:val="30"/>
          <w:szCs w:val="30"/>
          <w:lang w:val="en-US" w:eastAsia="zh-CN"/>
        </w:rPr>
        <w:t>7</w:t>
      </w:r>
      <w:r>
        <w:rPr>
          <w:rFonts w:hint="eastAsia" w:ascii="仿宋_GB2312" w:hAnsi="仿宋" w:eastAsia="仿宋_GB2312"/>
          <w:color w:val="auto"/>
          <w:sz w:val="30"/>
          <w:szCs w:val="30"/>
        </w:rPr>
        <w:t>.</w:t>
      </w:r>
      <w:r>
        <w:rPr>
          <w:rFonts w:hint="eastAsia" w:ascii="仿宋_GB2312" w:hAnsi="仿宋" w:eastAsia="仿宋_GB2312"/>
          <w:color w:val="auto"/>
          <w:sz w:val="30"/>
          <w:szCs w:val="30"/>
          <w:lang w:val="en-US" w:eastAsia="zh-CN"/>
        </w:rPr>
        <w:t>5法律、法规、规章和国家烟草专卖局规定的其他不予发证的情形，以及当地烟草专卖局依照规定设定的不予设置零售点的其他情形。</w:t>
      </w:r>
    </w:p>
    <w:p w14:paraId="3E9FFC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eastAsia="仿宋_GB2312" w:cs="宋体"/>
          <w:b/>
          <w:bCs/>
          <w:color w:val="auto"/>
          <w:kern w:val="0"/>
          <w:sz w:val="30"/>
          <w:szCs w:val="30"/>
          <w:lang w:eastAsia="zh-CN"/>
        </w:rPr>
      </w:pPr>
      <w:r>
        <w:rPr>
          <w:rFonts w:hint="eastAsia" w:ascii="仿宋_GB2312" w:hAnsi="仿宋" w:cs="宋体"/>
          <w:b/>
          <w:bCs/>
          <w:color w:val="auto"/>
          <w:kern w:val="0"/>
          <w:sz w:val="30"/>
          <w:szCs w:val="30"/>
        </w:rPr>
        <w:t>4</w:t>
      </w:r>
      <w:r>
        <w:rPr>
          <w:rFonts w:hint="eastAsia" w:ascii="仿宋_GB2312" w:hAnsi="仿宋" w:cs="宋体"/>
          <w:b/>
          <w:bCs/>
          <w:color w:val="auto"/>
          <w:kern w:val="0"/>
          <w:sz w:val="30"/>
          <w:szCs w:val="30"/>
          <w:lang w:val="en-US" w:eastAsia="zh-CN"/>
        </w:rPr>
        <w:t xml:space="preserve"> </w:t>
      </w:r>
      <w:r>
        <w:rPr>
          <w:rFonts w:hint="eastAsia" w:ascii="仿宋_GB2312" w:hAnsi="仿宋" w:cs="宋体"/>
          <w:b/>
          <w:bCs/>
          <w:color w:val="auto"/>
          <w:kern w:val="0"/>
          <w:sz w:val="30"/>
          <w:szCs w:val="30"/>
          <w:lang w:eastAsia="zh-CN"/>
        </w:rPr>
        <w:t>说明</w:t>
      </w:r>
    </w:p>
    <w:p w14:paraId="3E3E35F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4.1烟草专卖零售许可证的持证人经营主体、企业类型或者地址发生改变，应当重新申办烟草专卖零售许可证</w:t>
      </w:r>
      <w:r>
        <w:rPr>
          <w:rFonts w:hint="eastAsia" w:ascii="仿宋_GB2312" w:hAnsi="仿宋" w:cs="宋体"/>
          <w:color w:val="auto"/>
          <w:kern w:val="0"/>
          <w:sz w:val="30"/>
          <w:szCs w:val="30"/>
          <w:lang w:eastAsia="zh-CN"/>
        </w:rPr>
        <w:t>，</w:t>
      </w:r>
      <w:r>
        <w:rPr>
          <w:rFonts w:hint="eastAsia" w:ascii="仿宋_GB2312" w:hAnsi="仿宋" w:cs="宋体"/>
          <w:color w:val="auto"/>
          <w:kern w:val="0"/>
          <w:sz w:val="30"/>
          <w:szCs w:val="30"/>
        </w:rPr>
        <w:t>重新申办时，应当符合本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企业法人资格发生变化的，应当及时重新申请或者变更烟草专卖许可证。经营性质属个体工商户，因负责人死亡、丧失民事行为能力或其负责人在家庭成员内部（以户籍为准，指配偶、父母或其成年子女）变更负责人，并在原经营地址继续经营且申请人合格的，应重新申办许可证，不受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间距</w:t>
      </w:r>
      <w:r>
        <w:rPr>
          <w:rFonts w:hint="eastAsia" w:ascii="仿宋_GB2312" w:hAnsi="仿宋" w:cs="宋体"/>
          <w:color w:val="auto"/>
          <w:kern w:val="0"/>
          <w:sz w:val="30"/>
          <w:szCs w:val="30"/>
          <w:lang w:eastAsia="zh-CN"/>
        </w:rPr>
        <w:t>、</w:t>
      </w:r>
      <w:r>
        <w:rPr>
          <w:rFonts w:hint="eastAsia" w:ascii="仿宋_GB2312" w:hAnsi="仿宋" w:cs="宋体"/>
          <w:color w:val="auto"/>
          <w:kern w:val="0"/>
          <w:sz w:val="30"/>
          <w:szCs w:val="30"/>
          <w:lang w:val="en-US" w:eastAsia="zh-CN"/>
        </w:rPr>
        <w:t>人口、</w:t>
      </w:r>
      <w:r>
        <w:rPr>
          <w:rFonts w:hint="eastAsia" w:ascii="仿宋_GB2312" w:hAnsi="仿宋_GB2312" w:eastAsia="仿宋_GB2312"/>
          <w:color w:val="auto"/>
          <w:sz w:val="30"/>
          <w:szCs w:val="30"/>
          <w:highlight w:val="none"/>
          <w:lang w:val="en-US" w:eastAsia="zh-CN"/>
        </w:rPr>
        <w:t>单元零售点规划数量</w:t>
      </w:r>
      <w:r>
        <w:rPr>
          <w:rFonts w:hint="eastAsia" w:ascii="仿宋_GB2312" w:hAnsi="仿宋_GB2312"/>
          <w:color w:val="auto"/>
          <w:sz w:val="30"/>
          <w:szCs w:val="30"/>
          <w:highlight w:val="none"/>
          <w:lang w:val="en-US" w:eastAsia="zh-CN"/>
        </w:rPr>
        <w:t>、村人口数量</w:t>
      </w:r>
      <w:r>
        <w:rPr>
          <w:rFonts w:hint="eastAsia" w:ascii="仿宋_GB2312" w:hAnsi="仿宋_GB2312" w:eastAsia="仿宋_GB2312"/>
          <w:color w:val="auto"/>
          <w:sz w:val="30"/>
          <w:szCs w:val="30"/>
          <w:highlight w:val="none"/>
          <w:lang w:val="en-US" w:eastAsia="zh-CN"/>
        </w:rPr>
        <w:t>限制</w:t>
      </w:r>
      <w:r>
        <w:rPr>
          <w:rFonts w:hint="eastAsia" w:ascii="仿宋_GB2312" w:hAnsi="仿宋" w:cs="宋体"/>
          <w:color w:val="auto"/>
          <w:kern w:val="0"/>
          <w:sz w:val="30"/>
          <w:szCs w:val="30"/>
        </w:rPr>
        <w:t>。</w:t>
      </w:r>
    </w:p>
    <w:p w14:paraId="25293D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对不存在安全隐患，又符合其他法定条件的加油站便利店，予以核发烟草专卖零售许可证。各加油站便利店销售卷烟的，应按照“</w:t>
      </w:r>
      <w:r>
        <w:rPr>
          <w:rFonts w:hint="eastAsia" w:ascii="仿宋_GB2312" w:hAnsi="仿宋" w:cs="宋体"/>
          <w:color w:val="auto"/>
          <w:kern w:val="0"/>
          <w:sz w:val="30"/>
          <w:szCs w:val="30"/>
          <w:lang w:eastAsia="zh-CN"/>
        </w:rPr>
        <w:t>一店</w:t>
      </w:r>
      <w:r>
        <w:rPr>
          <w:rFonts w:hint="eastAsia" w:ascii="仿宋_GB2312" w:hAnsi="仿宋" w:cs="宋体"/>
          <w:color w:val="auto"/>
          <w:kern w:val="0"/>
          <w:sz w:val="30"/>
          <w:szCs w:val="30"/>
        </w:rPr>
        <w:t>一证”原则，申请办理烟草专卖零售许可证，并接受汾阳市烟草专卖局的监督检查。</w:t>
      </w:r>
    </w:p>
    <w:p w14:paraId="535049A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所称的经营面积，是指实际用于经营场所的面积，</w:t>
      </w:r>
      <w:r>
        <w:rPr>
          <w:rFonts w:hint="eastAsia" w:ascii="仿宋_GB2312" w:hAnsi="仿宋" w:cs="宋体"/>
          <w:color w:val="auto"/>
          <w:kern w:val="0"/>
          <w:sz w:val="30"/>
          <w:szCs w:val="30"/>
          <w:lang w:eastAsia="zh-CN"/>
        </w:rPr>
        <w:t>不</w:t>
      </w:r>
      <w:r>
        <w:rPr>
          <w:rFonts w:hint="eastAsia" w:ascii="仿宋_GB2312" w:hAnsi="仿宋" w:cs="宋体"/>
          <w:color w:val="auto"/>
          <w:kern w:val="0"/>
          <w:sz w:val="30"/>
          <w:szCs w:val="30"/>
        </w:rPr>
        <w:t>包括仓库、车库等辅助设施的面积。</w:t>
      </w:r>
    </w:p>
    <w:p w14:paraId="3A9602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4</w:t>
      </w:r>
      <w:r>
        <w:rPr>
          <w:rFonts w:hint="eastAsia" w:ascii="仿宋_GB2312" w:hAnsi="仿宋" w:cs="宋体"/>
          <w:color w:val="auto"/>
          <w:kern w:val="0"/>
          <w:sz w:val="30"/>
          <w:szCs w:val="30"/>
        </w:rPr>
        <w:t>烟草制品零售点之间的间距是指实际可通行距离，其测量办法是：以申请人的经营门面为中心，向四周可通行道路顺延测量。如遇道路永久性封闭、中间有隔离带等，目视直线距离最近的持证经营户不应作为测量依据，应按符合交通法规的通行线路测量；两零售点之间的起始间距，测量以两门面中间为准。</w:t>
      </w:r>
    </w:p>
    <w:p w14:paraId="47F3F4C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5</w:t>
      </w:r>
      <w:r>
        <w:rPr>
          <w:rFonts w:hint="eastAsia" w:ascii="仿宋_GB2312" w:hAnsi="仿宋" w:cs="宋体"/>
          <w:color w:val="auto"/>
          <w:kern w:val="0"/>
          <w:sz w:val="30"/>
          <w:szCs w:val="30"/>
        </w:rPr>
        <w:t>零售点合理化布局的经营场所现场勘查，必须在申请人在场情形下，由两名以上（含两名）专卖管理人员现场进行，并应根据申请人的提报，同时对附属仓库进行勘验，申请人对零售点经营场所现场勘查结果有异议的，必须使用测量工具进行重新测量，由核查人员现场拍照并填写核查记录，当事人签字确认。</w:t>
      </w:r>
    </w:p>
    <w:p w14:paraId="37D9AC6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6</w:t>
      </w:r>
      <w:r>
        <w:rPr>
          <w:rFonts w:ascii="仿宋_GB2312" w:hAnsi="仿宋" w:cs="宋体"/>
          <w:color w:val="auto"/>
          <w:kern w:val="0"/>
          <w:sz w:val="30"/>
          <w:szCs w:val="30"/>
        </w:rPr>
        <w:t>为共同营造公平竞争的市场环境，打造诚信</w:t>
      </w:r>
      <w:r>
        <w:rPr>
          <w:rFonts w:hint="eastAsia" w:ascii="仿宋_GB2312" w:hAnsi="仿宋" w:cs="宋体"/>
          <w:color w:val="auto"/>
          <w:kern w:val="0"/>
          <w:sz w:val="30"/>
          <w:szCs w:val="30"/>
        </w:rPr>
        <w:t>自律</w:t>
      </w:r>
      <w:r>
        <w:rPr>
          <w:rFonts w:ascii="仿宋_GB2312" w:hAnsi="仿宋" w:cs="宋体"/>
          <w:color w:val="auto"/>
          <w:kern w:val="0"/>
          <w:sz w:val="30"/>
          <w:szCs w:val="30"/>
        </w:rPr>
        <w:t>的卷烟零售终端和放心的卷烟消费环境，申请人在</w:t>
      </w:r>
      <w:r>
        <w:rPr>
          <w:rFonts w:hint="eastAsia" w:ascii="仿宋_GB2312" w:hAnsi="仿宋" w:cs="宋体"/>
          <w:color w:val="auto"/>
          <w:kern w:val="0"/>
          <w:sz w:val="30"/>
          <w:szCs w:val="30"/>
        </w:rPr>
        <w:t>申请</w:t>
      </w:r>
      <w:r>
        <w:rPr>
          <w:rFonts w:ascii="仿宋_GB2312" w:hAnsi="仿宋" w:cs="宋体"/>
          <w:color w:val="auto"/>
          <w:kern w:val="0"/>
          <w:sz w:val="30"/>
          <w:szCs w:val="30"/>
        </w:rPr>
        <w:t>取得烟草专卖零售许可证后应当自觉遵守如下规定：</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（一）自觉遵守烟草专卖法律、法规、规章及有关规定，诚信经营，明码标价、明码实价，自觉接受社会监督：</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（二）主动协助</w:t>
      </w:r>
      <w:r>
        <w:rPr>
          <w:rFonts w:hint="eastAsia" w:ascii="仿宋_GB2312" w:hAnsi="仿宋" w:cs="宋体"/>
          <w:color w:val="auto"/>
          <w:kern w:val="0"/>
          <w:sz w:val="30"/>
          <w:szCs w:val="30"/>
        </w:rPr>
        <w:t>烟草专卖局</w:t>
      </w:r>
      <w:r>
        <w:rPr>
          <w:rFonts w:ascii="仿宋_GB2312" w:hAnsi="仿宋" w:cs="宋体"/>
          <w:color w:val="auto"/>
          <w:kern w:val="0"/>
          <w:sz w:val="30"/>
          <w:szCs w:val="30"/>
        </w:rPr>
        <w:t>和市场监督部门维护市场秩序，积极举报涉烟违法行为，积极向消费者宣传假冒、伪劣、走私卷烟的危害，主动引导消费者到持证零售户店内购买卷烟。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（三）主动做好卷烟商品陈列，</w:t>
      </w:r>
      <w:r>
        <w:rPr>
          <w:rFonts w:hint="eastAsia" w:ascii="仿宋_GB2312" w:hAnsi="仿宋" w:cs="宋体"/>
          <w:color w:val="auto"/>
          <w:kern w:val="0"/>
          <w:sz w:val="30"/>
          <w:szCs w:val="30"/>
        </w:rPr>
        <w:t>要</w:t>
      </w:r>
      <w:r>
        <w:rPr>
          <w:rFonts w:ascii="仿宋_GB2312" w:hAnsi="仿宋" w:cs="宋体"/>
          <w:color w:val="auto"/>
          <w:kern w:val="0"/>
          <w:sz w:val="30"/>
          <w:szCs w:val="30"/>
        </w:rPr>
        <w:t>在店内</w:t>
      </w:r>
      <w:r>
        <w:rPr>
          <w:rFonts w:hint="eastAsia" w:ascii="仿宋_GB2312" w:hAnsi="仿宋" w:cs="宋体"/>
          <w:color w:val="auto"/>
          <w:kern w:val="0"/>
          <w:sz w:val="30"/>
          <w:szCs w:val="30"/>
        </w:rPr>
        <w:t>设置</w:t>
      </w:r>
      <w:r>
        <w:rPr>
          <w:rFonts w:ascii="仿宋_GB2312" w:hAnsi="仿宋" w:cs="宋体"/>
          <w:color w:val="auto"/>
          <w:kern w:val="0"/>
          <w:sz w:val="30"/>
          <w:szCs w:val="30"/>
        </w:rPr>
        <w:t>用于卷烟盒包陈列和条包出样展示，为消费者打造整洁、明亮、舒适的购物环境。</w:t>
      </w:r>
    </w:p>
    <w:p w14:paraId="14BFD3D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7</w:t>
      </w:r>
      <w:r>
        <w:rPr>
          <w:rFonts w:ascii="仿宋_GB2312" w:hAnsi="仿宋" w:cs="宋体"/>
          <w:color w:val="auto"/>
          <w:kern w:val="0"/>
          <w:sz w:val="30"/>
          <w:szCs w:val="30"/>
        </w:rPr>
        <w:t>申请人在取得烟草专卖零售许可证后，不得有下列行为：</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（一）不得利用他人</w:t>
      </w:r>
      <w:r>
        <w:rPr>
          <w:rFonts w:hint="eastAsia" w:ascii="仿宋_GB2312" w:hAnsi="仿宋" w:cs="宋体"/>
          <w:color w:val="auto"/>
          <w:kern w:val="0"/>
          <w:sz w:val="30"/>
          <w:szCs w:val="30"/>
        </w:rPr>
        <w:t>账户</w:t>
      </w:r>
      <w:r>
        <w:rPr>
          <w:rFonts w:ascii="仿宋_GB2312" w:hAnsi="仿宋" w:cs="宋体"/>
          <w:color w:val="auto"/>
          <w:kern w:val="0"/>
          <w:sz w:val="30"/>
          <w:szCs w:val="30"/>
        </w:rPr>
        <w:t>进货或利用本人账户帮其他卷烟零售户代订卷烟；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（二）不得收购、寄售卷烟，不得销售</w:t>
      </w:r>
      <w:r>
        <w:rPr>
          <w:rFonts w:hint="eastAsia" w:ascii="仿宋_GB2312" w:hAnsi="仿宋" w:cs="宋体"/>
          <w:color w:val="auto"/>
          <w:kern w:val="0"/>
          <w:sz w:val="30"/>
          <w:szCs w:val="30"/>
        </w:rPr>
        <w:t>本店许可证号外的</w:t>
      </w:r>
      <w:r>
        <w:rPr>
          <w:rFonts w:ascii="仿宋_GB2312" w:hAnsi="仿宋" w:cs="宋体"/>
          <w:color w:val="auto"/>
          <w:kern w:val="0"/>
          <w:sz w:val="30"/>
          <w:szCs w:val="30"/>
        </w:rPr>
        <w:t>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（三）不得变相从事卷烟批发经营；</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（四）不得购进、销售假冒、伪劣、走私、非法卷烟；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（五）不得在当地烟草公司以外的单位和个人购进卷烟；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（六）不得向未成年人出售卷烟；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（七）不得低价或变相低价倾销</w:t>
      </w:r>
      <w:r>
        <w:rPr>
          <w:rFonts w:hint="eastAsia" w:ascii="仿宋_GB2312" w:hAnsi="仿宋" w:cs="宋体"/>
          <w:color w:val="auto"/>
          <w:kern w:val="0"/>
          <w:sz w:val="30"/>
          <w:szCs w:val="30"/>
        </w:rPr>
        <w:t>卷烟。</w:t>
      </w:r>
    </w:p>
    <w:p w14:paraId="732E2D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lang w:val="en-US" w:eastAsia="zh-CN"/>
        </w:rPr>
        <w:t>4.8</w:t>
      </w:r>
      <w:r>
        <w:rPr>
          <w:rFonts w:hint="eastAsia" w:ascii="仿宋_GB2312" w:hAnsi="仿宋_GB2312" w:eastAsia="仿宋_GB2312"/>
          <w:color w:val="auto"/>
          <w:sz w:val="30"/>
          <w:szCs w:val="30"/>
          <w:highlight w:val="none"/>
          <w:lang w:val="en-US" w:eastAsia="zh-CN"/>
        </w:rPr>
        <w:t>电子烟零售点合理布局规划按照山西省局下发《电子烟零售点布局规划》执行。</w:t>
      </w:r>
    </w:p>
    <w:p w14:paraId="5E9D9D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lang w:val="en-US" w:eastAsia="zh-CN"/>
        </w:rPr>
        <w:t>4.9</w:t>
      </w:r>
      <w:r>
        <w:rPr>
          <w:rFonts w:hint="eastAsia" w:ascii="仿宋_GB2312" w:hAnsi="仿宋" w:cs="宋体"/>
          <w:color w:val="auto"/>
          <w:kern w:val="0"/>
          <w:sz w:val="30"/>
          <w:szCs w:val="30"/>
        </w:rPr>
        <w:t>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中的“以上”、“不少于”“不超过”等，如无特殊说明均包括本数。</w:t>
      </w:r>
    </w:p>
    <w:p w14:paraId="2C3543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eastAsia="仿宋_GB2312" w:cs="宋体"/>
          <w:b/>
          <w:bCs/>
          <w:color w:val="auto"/>
          <w:kern w:val="0"/>
          <w:sz w:val="30"/>
          <w:szCs w:val="30"/>
          <w:lang w:val="en-US" w:eastAsia="zh-CN"/>
        </w:rPr>
      </w:pPr>
      <w:r>
        <w:rPr>
          <w:rFonts w:hint="eastAsia" w:ascii="仿宋_GB2312" w:hAnsi="仿宋" w:cs="宋体"/>
          <w:b/>
          <w:bCs/>
          <w:color w:val="auto"/>
          <w:kern w:val="0"/>
          <w:sz w:val="30"/>
          <w:szCs w:val="30"/>
          <w:lang w:val="en-US" w:eastAsia="zh-CN"/>
        </w:rPr>
        <w:t>5附则</w:t>
      </w:r>
    </w:p>
    <w:p w14:paraId="05BD063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5.</w:t>
      </w:r>
      <w:r>
        <w:rPr>
          <w:rFonts w:hint="eastAsia" w:ascii="仿宋_GB2312" w:hAnsi="仿宋" w:cs="宋体"/>
          <w:color w:val="auto"/>
          <w:kern w:val="0"/>
          <w:sz w:val="30"/>
          <w:szCs w:val="30"/>
          <w:lang w:val="en-US" w:eastAsia="zh-CN"/>
        </w:rPr>
        <w:t>1</w:t>
      </w:r>
      <w:r>
        <w:rPr>
          <w:rFonts w:hint="eastAsia" w:ascii="仿宋_GB2312" w:hAnsi="仿宋" w:cs="宋体"/>
          <w:color w:val="auto"/>
          <w:kern w:val="0"/>
          <w:sz w:val="30"/>
          <w:szCs w:val="30"/>
        </w:rPr>
        <w:t>本规定自202</w:t>
      </w:r>
      <w:r>
        <w:rPr>
          <w:rFonts w:hint="eastAsia" w:ascii="仿宋_GB2312" w:hAnsi="仿宋" w:cs="宋体"/>
          <w:color w:val="auto"/>
          <w:kern w:val="0"/>
          <w:sz w:val="30"/>
          <w:szCs w:val="30"/>
          <w:lang w:val="en-US" w:eastAsia="zh-CN"/>
        </w:rPr>
        <w:t>6</w:t>
      </w:r>
      <w:r>
        <w:rPr>
          <w:rFonts w:hint="eastAsia" w:ascii="仿宋_GB2312" w:hAnsi="仿宋" w:cs="宋体"/>
          <w:color w:val="auto"/>
          <w:kern w:val="0"/>
          <w:sz w:val="30"/>
          <w:szCs w:val="30"/>
        </w:rPr>
        <w:t>年</w:t>
      </w:r>
      <w:r>
        <w:rPr>
          <w:rFonts w:hint="eastAsia" w:ascii="仿宋_GB2312" w:hAnsi="仿宋" w:cs="宋体"/>
          <w:color w:val="auto"/>
          <w:kern w:val="0"/>
          <w:sz w:val="30"/>
          <w:szCs w:val="30"/>
          <w:lang w:val="en-US" w:eastAsia="zh-CN"/>
        </w:rPr>
        <w:t>8</w:t>
      </w:r>
      <w:r>
        <w:rPr>
          <w:rFonts w:hint="eastAsia" w:ascii="仿宋_GB2312" w:hAnsi="仿宋" w:cs="宋体"/>
          <w:color w:val="auto"/>
          <w:kern w:val="0"/>
          <w:sz w:val="30"/>
          <w:szCs w:val="30"/>
        </w:rPr>
        <w:t>月</w:t>
      </w:r>
      <w:r>
        <w:rPr>
          <w:rFonts w:hint="eastAsia" w:ascii="仿宋_GB2312" w:hAnsi="仿宋" w:cs="宋体"/>
          <w:color w:val="auto"/>
          <w:kern w:val="0"/>
          <w:sz w:val="30"/>
          <w:szCs w:val="30"/>
          <w:lang w:val="en-US" w:eastAsia="zh-CN"/>
        </w:rPr>
        <w:t>1</w:t>
      </w:r>
      <w:r>
        <w:rPr>
          <w:rFonts w:hint="eastAsia" w:ascii="仿宋_GB2312" w:hAnsi="仿宋" w:cs="宋体"/>
          <w:color w:val="auto"/>
          <w:kern w:val="0"/>
          <w:sz w:val="30"/>
          <w:szCs w:val="30"/>
        </w:rPr>
        <w:t>日起施行。原20</w:t>
      </w:r>
      <w:r>
        <w:rPr>
          <w:rFonts w:hint="eastAsia" w:ascii="仿宋_GB2312" w:hAnsi="仿宋" w:cs="宋体"/>
          <w:color w:val="auto"/>
          <w:kern w:val="0"/>
          <w:sz w:val="30"/>
          <w:szCs w:val="30"/>
          <w:lang w:val="en-US" w:eastAsia="zh-CN"/>
        </w:rPr>
        <w:t>25</w:t>
      </w:r>
      <w:r>
        <w:rPr>
          <w:rFonts w:hint="eastAsia" w:ascii="仿宋_GB2312" w:hAnsi="仿宋" w:cs="宋体"/>
          <w:color w:val="auto"/>
          <w:kern w:val="0"/>
          <w:sz w:val="30"/>
          <w:szCs w:val="30"/>
        </w:rPr>
        <w:t>年《汾阳市烟草制品零售点合理布局规</w:t>
      </w:r>
      <w:r>
        <w:rPr>
          <w:rFonts w:hint="eastAsia" w:ascii="仿宋_GB2312" w:hAnsi="仿宋" w:cs="宋体"/>
          <w:color w:val="auto"/>
          <w:kern w:val="0"/>
          <w:sz w:val="30"/>
          <w:szCs w:val="30"/>
          <w:lang w:val="en-US" w:eastAsia="zh-CN"/>
        </w:rPr>
        <w:t>定</w:t>
      </w:r>
      <w:r>
        <w:rPr>
          <w:rFonts w:hint="eastAsia" w:ascii="仿宋_GB2312" w:hAnsi="仿宋" w:cs="宋体"/>
          <w:color w:val="auto"/>
          <w:kern w:val="0"/>
          <w:sz w:val="30"/>
          <w:szCs w:val="30"/>
        </w:rPr>
        <w:t>》同时废止。本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实施期间，根据汾阳市经济发展状况及相关法律法规的规定需要调整的，以补充规定的形式经法定程序后予以发布实施。</w:t>
      </w:r>
    </w:p>
    <w:p w14:paraId="25EF82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5.</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lang w:val="en-US" w:eastAsia="zh-CN"/>
        </w:rPr>
        <w:t>由</w:t>
      </w:r>
      <w:r>
        <w:rPr>
          <w:rFonts w:hint="eastAsia" w:ascii="仿宋_GB2312" w:hAnsi="仿宋" w:cs="宋体"/>
          <w:color w:val="auto"/>
          <w:kern w:val="0"/>
          <w:sz w:val="30"/>
          <w:szCs w:val="30"/>
        </w:rPr>
        <w:t>汾阳市烟草专卖局负责解释。</w:t>
      </w:r>
    </w:p>
    <w:p w14:paraId="076E123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322285D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6005DFC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58EA8D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2660B3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0A400D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6719DE38">
      <w:pPr>
        <w:keepNext w:val="0"/>
        <w:keepLines w:val="0"/>
        <w:pageBreakBefore w:val="0"/>
        <w:widowControl/>
        <w:kinsoku/>
        <w:wordWrap/>
        <w:overflowPunct/>
        <w:topLinePunct w:val="0"/>
        <w:autoSpaceDE/>
        <w:autoSpaceDN/>
        <w:bidi w:val="0"/>
        <w:adjustRightInd/>
        <w:snapToGrid/>
        <w:spacing w:line="560" w:lineRule="exact"/>
        <w:ind w:firstLine="5400" w:firstLineChars="1800"/>
        <w:jc w:val="both"/>
        <w:textAlignment w:val="auto"/>
        <w:rPr>
          <w:rFonts w:hint="eastAsia" w:ascii="仿宋_GB2312" w:hAnsi="仿宋" w:cs="宋体"/>
          <w:color w:val="auto"/>
          <w:kern w:val="0"/>
          <w:sz w:val="30"/>
          <w:szCs w:val="30"/>
          <w:lang w:val="en-US" w:eastAsia="zh-CN"/>
        </w:rPr>
      </w:pPr>
      <w:r>
        <w:rPr>
          <w:rFonts w:hint="eastAsia" w:ascii="仿宋_GB2312" w:hAnsi="仿宋" w:cs="宋体"/>
          <w:color w:val="auto"/>
          <w:kern w:val="0"/>
          <w:sz w:val="30"/>
          <w:szCs w:val="30"/>
          <w:lang w:val="en-US" w:eastAsia="zh-CN"/>
        </w:rPr>
        <w:t>汾阳市烟草专卖局</w:t>
      </w:r>
    </w:p>
    <w:p w14:paraId="0E283F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 w:cs="宋体"/>
          <w:color w:val="auto"/>
          <w:kern w:val="0"/>
          <w:sz w:val="30"/>
          <w:szCs w:val="30"/>
          <w:lang w:val="en-US" w:eastAsia="zh-CN"/>
        </w:rPr>
      </w:pPr>
      <w:r>
        <w:rPr>
          <w:rFonts w:hint="default" w:ascii="仿宋_GB2312" w:hAnsi="仿宋" w:cs="宋体"/>
          <w:color w:val="auto"/>
          <w:kern w:val="0"/>
          <w:sz w:val="30"/>
          <w:szCs w:val="30"/>
          <w:lang w:val="en-US" w:eastAsia="zh-CN"/>
        </w:rPr>
        <w:t xml:space="preserve">       </w:t>
      </w:r>
      <w:r>
        <w:rPr>
          <w:rFonts w:hint="eastAsia" w:ascii="仿宋_GB2312" w:hAnsi="仿宋" w:cs="宋体"/>
          <w:color w:val="auto"/>
          <w:kern w:val="0"/>
          <w:sz w:val="30"/>
          <w:szCs w:val="30"/>
          <w:lang w:val="en-US" w:eastAsia="zh-CN"/>
        </w:rPr>
        <w:t xml:space="preserve">                           2025年6月17日</w:t>
      </w:r>
    </w:p>
    <w:sectPr>
      <w:footerReference r:id="rId3" w:type="default"/>
      <w:pgSz w:w="11906" w:h="16838"/>
      <w:pgMar w:top="2098" w:right="1800"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0964">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56A745">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3ZjJjNTk1NTU0ZjkzMjY4YjNkZDY0ZmRmZTljYjYifQ=="/>
  </w:docVars>
  <w:rsids>
    <w:rsidRoot w:val="0F8D7340"/>
    <w:rsid w:val="00190B0C"/>
    <w:rsid w:val="0047151A"/>
    <w:rsid w:val="006462D1"/>
    <w:rsid w:val="00657F68"/>
    <w:rsid w:val="00B05865"/>
    <w:rsid w:val="012561CE"/>
    <w:rsid w:val="02C14BAE"/>
    <w:rsid w:val="03ED77A4"/>
    <w:rsid w:val="049503DC"/>
    <w:rsid w:val="0ECFBEF1"/>
    <w:rsid w:val="0F8D7340"/>
    <w:rsid w:val="135B6357"/>
    <w:rsid w:val="13F642FF"/>
    <w:rsid w:val="19077C73"/>
    <w:rsid w:val="1CC16899"/>
    <w:rsid w:val="20BF0F0D"/>
    <w:rsid w:val="21776E8B"/>
    <w:rsid w:val="22417E51"/>
    <w:rsid w:val="24F20A31"/>
    <w:rsid w:val="24FF8BFC"/>
    <w:rsid w:val="26F225CA"/>
    <w:rsid w:val="2982407F"/>
    <w:rsid w:val="2BFFAF85"/>
    <w:rsid w:val="340150E8"/>
    <w:rsid w:val="34146060"/>
    <w:rsid w:val="37554A4D"/>
    <w:rsid w:val="37DD066C"/>
    <w:rsid w:val="37F5302E"/>
    <w:rsid w:val="3A1D55A6"/>
    <w:rsid w:val="3DBF5E1D"/>
    <w:rsid w:val="3DFE2516"/>
    <w:rsid w:val="3FDFEBBB"/>
    <w:rsid w:val="3FF7CB48"/>
    <w:rsid w:val="40D177AF"/>
    <w:rsid w:val="42097B5B"/>
    <w:rsid w:val="487C6371"/>
    <w:rsid w:val="4D3DA83D"/>
    <w:rsid w:val="536AB3CF"/>
    <w:rsid w:val="54746A09"/>
    <w:rsid w:val="58BC344A"/>
    <w:rsid w:val="5CA909A1"/>
    <w:rsid w:val="5FBFABF7"/>
    <w:rsid w:val="6134522A"/>
    <w:rsid w:val="641B4D87"/>
    <w:rsid w:val="64521460"/>
    <w:rsid w:val="64FB00F6"/>
    <w:rsid w:val="67CC66CD"/>
    <w:rsid w:val="6B2CBFF2"/>
    <w:rsid w:val="6D7EC121"/>
    <w:rsid w:val="6F1D1CC5"/>
    <w:rsid w:val="70EF4FDC"/>
    <w:rsid w:val="77FD25AE"/>
    <w:rsid w:val="77FFD105"/>
    <w:rsid w:val="77FFD282"/>
    <w:rsid w:val="79F78274"/>
    <w:rsid w:val="79FE8EF9"/>
    <w:rsid w:val="7AF8790A"/>
    <w:rsid w:val="7C8F28DF"/>
    <w:rsid w:val="7EFED675"/>
    <w:rsid w:val="7F886FF8"/>
    <w:rsid w:val="7FB30E20"/>
    <w:rsid w:val="7FBE000C"/>
    <w:rsid w:val="7FDF823C"/>
    <w:rsid w:val="AB77CA90"/>
    <w:rsid w:val="B7FFF3E9"/>
    <w:rsid w:val="BC679893"/>
    <w:rsid w:val="BF5B4B05"/>
    <w:rsid w:val="DEFAE201"/>
    <w:rsid w:val="DFDF7C30"/>
    <w:rsid w:val="E76E2933"/>
    <w:rsid w:val="EBEF83B0"/>
    <w:rsid w:val="ECE3BC85"/>
    <w:rsid w:val="EEFFA29F"/>
    <w:rsid w:val="EF79E0D8"/>
    <w:rsid w:val="EFDEDF4E"/>
    <w:rsid w:val="F2DB0433"/>
    <w:rsid w:val="F4F5D598"/>
    <w:rsid w:val="F7ADD25A"/>
    <w:rsid w:val="F9AC7B4A"/>
    <w:rsid w:val="F9FF0A13"/>
    <w:rsid w:val="FB17C06C"/>
    <w:rsid w:val="FBFF0E55"/>
    <w:rsid w:val="FCBDCFE3"/>
    <w:rsid w:val="FCF748A1"/>
    <w:rsid w:val="FD48F727"/>
    <w:rsid w:val="FECF64A2"/>
    <w:rsid w:val="FEFA585E"/>
    <w:rsid w:val="FEFE76D1"/>
    <w:rsid w:val="FF5ED9E1"/>
    <w:rsid w:val="FFC5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snapToGrid w:val="0"/>
      <w:kern w:val="21"/>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left="420" w:left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paragraph" w:customStyle="1" w:styleId="9">
    <w:name w:val="Body Text First Indent 21"/>
    <w:basedOn w:val="10"/>
    <w:qFormat/>
    <w:uiPriority w:val="99"/>
    <w:pPr>
      <w:widowControl w:val="0"/>
      <w:adjustRightInd/>
      <w:snapToGrid/>
      <w:spacing w:after="0"/>
      <w:ind w:left="420" w:leftChars="200" w:firstLine="420" w:firstLineChars="200"/>
      <w:jc w:val="both"/>
    </w:pPr>
    <w:rPr>
      <w:rFonts w:ascii="Calibri" w:hAnsi="Calibri" w:eastAsia="宋体"/>
      <w:kern w:val="2"/>
      <w:sz w:val="21"/>
      <w:szCs w:val="24"/>
    </w:rPr>
  </w:style>
  <w:style w:type="paragraph" w:customStyle="1" w:styleId="10">
    <w:name w:val="Body Text Indent1"/>
    <w:basedOn w:val="1"/>
    <w:qFormat/>
    <w:uiPriority w:val="99"/>
    <w:pPr>
      <w:ind w:left="420" w:leftChars="200"/>
    </w:pPr>
  </w:style>
  <w:style w:type="character" w:customStyle="1" w:styleId="11">
    <w:name w:val="页眉 Char"/>
    <w:basedOn w:val="8"/>
    <w:link w:val="5"/>
    <w:qFormat/>
    <w:uiPriority w:val="0"/>
    <w:rPr>
      <w:rFonts w:ascii="Calibri" w:hAnsi="Calibri" w:eastAsia="仿宋_GB2312" w:cs="仿宋_GB2312"/>
      <w:snapToGrid w:val="0"/>
      <w:kern w:val="21"/>
      <w:sz w:val="18"/>
      <w:szCs w:val="18"/>
    </w:rPr>
  </w:style>
  <w:style w:type="character" w:customStyle="1" w:styleId="12">
    <w:name w:val="页脚 Char"/>
    <w:basedOn w:val="8"/>
    <w:link w:val="4"/>
    <w:qFormat/>
    <w:uiPriority w:val="0"/>
    <w:rPr>
      <w:rFonts w:ascii="Calibri" w:hAnsi="Calibri" w:eastAsia="仿宋_GB2312" w:cs="仿宋_GB2312"/>
      <w:snapToGrid w:val="0"/>
      <w:kern w:val="21"/>
      <w:sz w:val="18"/>
      <w:szCs w:val="18"/>
    </w:rPr>
  </w:style>
  <w:style w:type="paragraph" w:customStyle="1" w:styleId="13">
    <w:name w:val="列出段落1"/>
    <w:basedOn w:val="1"/>
    <w:qFormat/>
    <w:uiPriority w:val="34"/>
    <w:pPr>
      <w:ind w:firstLine="420" w:firstLineChars="200"/>
    </w:pPr>
    <w:rPr>
      <w:rFonts w:eastAsia="宋体" w:cs="Times New Roman"/>
      <w:snapToGrid/>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7078</Words>
  <Characters>7282</Characters>
  <Lines>50</Lines>
  <Paragraphs>14</Paragraphs>
  <TotalTime>10</TotalTime>
  <ScaleCrop>false</ScaleCrop>
  <LinksUpToDate>false</LinksUpToDate>
  <CharactersWithSpaces>7357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2023-02-27T15:05:00Z</dcterms:created>
  <dc:creator>PC-07</dc:creator>
  <cp:lastModifiedBy>成</cp:lastModifiedBy>
  <cp:lastPrinted>2026-06-18T00:37:00Z</cp:lastPrinted>
  <dcterms:modified xsi:type="dcterms:W3CDTF">2026-06-22T02:54:29Z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0FA29E2E419041238F6463E64DD14667</vt:lpwstr>
  </property>
  <property fmtid="{D5CDD505-2E9C-101B-9397-08002B2CF9AE}" pid="4" name="KSOTemplateDocerSaveRecord">
    <vt:lpwstr>eyJoZGlkIjoiYTc4MDJmYTAwOGFiNjJkMTQzNWJhZWY0YjY4ZjA2NjgiLCJ1c2VySWQiOiIxMTQ5OTg3NTc2In0=</vt:lpwstr>
  </property>
</Properties>
</file>